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CC" w:rsidRPr="00795263" w:rsidRDefault="0071428A" w:rsidP="00A13E4D">
      <w:pPr>
        <w:pStyle w:val="N1"/>
        <w:keepLines w:val="0"/>
        <w:widowControl w:val="0"/>
        <w:spacing w:before="0" w:line="360" w:lineRule="auto"/>
        <w:jc w:val="left"/>
        <w:rPr>
          <w:rFonts w:ascii="Times New Roman" w:hAnsi="Times New Roman"/>
          <w:sz w:val="24"/>
          <w:szCs w:val="24"/>
        </w:rPr>
      </w:pPr>
      <w:r>
        <w:rPr>
          <w:noProof/>
          <w:lang w:bidi="he-IL"/>
        </w:rPr>
        <w:drawing>
          <wp:anchor distT="0" distB="0" distL="114300" distR="114300" simplePos="0" relativeHeight="251658240" behindDoc="0" locked="0" layoutInCell="1" allowOverlap="1">
            <wp:simplePos x="0" y="0"/>
            <wp:positionH relativeFrom="margin">
              <wp:posOffset>3234690</wp:posOffset>
            </wp:positionH>
            <wp:positionV relativeFrom="margin">
              <wp:posOffset>22860</wp:posOffset>
            </wp:positionV>
            <wp:extent cx="2525395" cy="720090"/>
            <wp:effectExtent l="0" t="0" r="8255" b="3810"/>
            <wp:wrapSquare wrapText="bothSides"/>
            <wp:docPr id="4" name="Picture 4" descr="http://eacea.ec.europa.eu/img/logos/erasmus_plus/eu_flag_co_funded_pos_%5Brgb%5D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cea.ec.europa.eu/img/logos/erasmus_plus/eu_flag_co_funded_pos_%5Brgb%5D_lef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53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E4D">
        <w:rPr>
          <w:rFonts w:ascii="Times New Roman" w:hAnsi="Times New Roman"/>
          <w:noProof/>
          <w:sz w:val="24"/>
          <w:szCs w:val="24"/>
          <w:lang w:bidi="he-IL"/>
        </w:rPr>
        <w:drawing>
          <wp:anchor distT="0" distB="0" distL="114300" distR="114300" simplePos="0" relativeHeight="251659264" behindDoc="1" locked="0" layoutInCell="1" allowOverlap="1">
            <wp:simplePos x="0" y="0"/>
            <wp:positionH relativeFrom="margin">
              <wp:posOffset>0</wp:posOffset>
            </wp:positionH>
            <wp:positionV relativeFrom="margin">
              <wp:posOffset>-254635</wp:posOffset>
            </wp:positionV>
            <wp:extent cx="1900555" cy="1267460"/>
            <wp:effectExtent l="0" t="0" r="0" b="0"/>
            <wp:wrapTight wrapText="bothSides">
              <wp:wrapPolygon edited="0">
                <wp:start x="19269" y="2273"/>
                <wp:lineTo x="433" y="9415"/>
                <wp:lineTo x="0" y="9739"/>
                <wp:lineTo x="0" y="13635"/>
                <wp:lineTo x="9743" y="19479"/>
                <wp:lineTo x="11908" y="19479"/>
                <wp:lineTo x="14506" y="18505"/>
                <wp:lineTo x="18836" y="13960"/>
                <wp:lineTo x="19918" y="13311"/>
                <wp:lineTo x="21218" y="10389"/>
                <wp:lineTo x="21218" y="8116"/>
                <wp:lineTo x="20351" y="2273"/>
                <wp:lineTo x="19269" y="2273"/>
              </wp:wrapPolygon>
            </wp:wrapTight>
            <wp:docPr id="2" name="Picture 2" descr="C:\Users\OWNER\Raul\BEIT BERL\Erasmus Plus - Mofet\Dissemination\Reuma 310117 protea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Raul\BEIT BERL\Erasmus Plus - Mofet\Dissemination\Reuma 310117 proteach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55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9CC" w:rsidRPr="00795263" w:rsidRDefault="00DC49CC" w:rsidP="00DC49CC">
      <w:pPr>
        <w:pStyle w:val="N1"/>
        <w:keepLines w:val="0"/>
        <w:widowControl w:val="0"/>
        <w:spacing w:before="0" w:line="360" w:lineRule="auto"/>
        <w:jc w:val="center"/>
        <w:rPr>
          <w:rFonts w:ascii="Times New Roman" w:hAnsi="Times New Roman"/>
          <w:sz w:val="24"/>
          <w:szCs w:val="24"/>
        </w:rPr>
      </w:pPr>
    </w:p>
    <w:p w:rsidR="00CC5425" w:rsidRDefault="00CC5425" w:rsidP="00A13E4D">
      <w:pPr>
        <w:pStyle w:val="N1"/>
        <w:keepLines w:val="0"/>
        <w:widowControl w:val="0"/>
        <w:spacing w:before="0" w:line="360" w:lineRule="auto"/>
        <w:jc w:val="center"/>
        <w:rPr>
          <w:rFonts w:ascii="Times New Roman" w:hAnsi="Times New Roman"/>
          <w:sz w:val="24"/>
          <w:szCs w:val="24"/>
        </w:rPr>
      </w:pPr>
    </w:p>
    <w:p w:rsidR="00CC5425" w:rsidRDefault="00CC5425" w:rsidP="00A13E4D">
      <w:pPr>
        <w:pStyle w:val="N1"/>
        <w:keepLines w:val="0"/>
        <w:widowControl w:val="0"/>
        <w:spacing w:before="0" w:line="360" w:lineRule="auto"/>
        <w:jc w:val="center"/>
        <w:rPr>
          <w:rFonts w:ascii="Times New Roman" w:hAnsi="Times New Roman"/>
          <w:sz w:val="24"/>
          <w:szCs w:val="24"/>
        </w:rPr>
      </w:pPr>
    </w:p>
    <w:p w:rsidR="00CC5425" w:rsidRDefault="00CC5425" w:rsidP="00A13E4D">
      <w:pPr>
        <w:pStyle w:val="N1"/>
        <w:keepLines w:val="0"/>
        <w:widowControl w:val="0"/>
        <w:spacing w:before="0" w:line="360" w:lineRule="auto"/>
        <w:jc w:val="center"/>
        <w:rPr>
          <w:rFonts w:ascii="Times New Roman" w:hAnsi="Times New Roman"/>
          <w:sz w:val="24"/>
          <w:szCs w:val="24"/>
        </w:rPr>
      </w:pPr>
    </w:p>
    <w:p w:rsidR="00CC5425" w:rsidRDefault="00CC5425" w:rsidP="00A13E4D">
      <w:pPr>
        <w:pStyle w:val="N1"/>
        <w:keepLines w:val="0"/>
        <w:widowControl w:val="0"/>
        <w:spacing w:before="0" w:line="360" w:lineRule="auto"/>
        <w:jc w:val="center"/>
        <w:rPr>
          <w:rFonts w:ascii="Times New Roman" w:hAnsi="Times New Roman"/>
          <w:sz w:val="24"/>
          <w:szCs w:val="24"/>
        </w:rPr>
      </w:pPr>
    </w:p>
    <w:p w:rsidR="00CC5425" w:rsidRDefault="00CC5425" w:rsidP="00A13E4D">
      <w:pPr>
        <w:pStyle w:val="N1"/>
        <w:keepLines w:val="0"/>
        <w:widowControl w:val="0"/>
        <w:spacing w:before="0" w:line="360" w:lineRule="auto"/>
        <w:jc w:val="center"/>
        <w:rPr>
          <w:rFonts w:ascii="Times New Roman" w:hAnsi="Times New Roman"/>
          <w:sz w:val="24"/>
          <w:szCs w:val="24"/>
        </w:rPr>
      </w:pPr>
    </w:p>
    <w:p w:rsidR="00DC49CC" w:rsidRPr="003E4FC6" w:rsidRDefault="00DC49CC" w:rsidP="00A13E4D">
      <w:pPr>
        <w:pStyle w:val="N1"/>
        <w:keepLines w:val="0"/>
        <w:widowControl w:val="0"/>
        <w:spacing w:before="0" w:line="360" w:lineRule="auto"/>
        <w:jc w:val="center"/>
        <w:rPr>
          <w:rFonts w:asciiTheme="minorHAnsi" w:hAnsiTheme="minorHAnsi"/>
          <w:sz w:val="28"/>
          <w:szCs w:val="28"/>
        </w:rPr>
      </w:pPr>
      <w:r w:rsidRPr="003E4FC6">
        <w:rPr>
          <w:rFonts w:asciiTheme="minorHAnsi" w:hAnsiTheme="minorHAnsi"/>
          <w:sz w:val="28"/>
          <w:szCs w:val="28"/>
        </w:rPr>
        <w:t xml:space="preserve">Project number: </w:t>
      </w:r>
      <w:r w:rsidR="00A13E4D" w:rsidRPr="003E4FC6">
        <w:rPr>
          <w:rFonts w:asciiTheme="minorHAnsi" w:hAnsiTheme="minorHAnsi"/>
          <w:sz w:val="28"/>
          <w:szCs w:val="28"/>
        </w:rPr>
        <w:t>573877-EPP-1-2016-1-IL-EPPKA2-CBHE-JP</w:t>
      </w:r>
    </w:p>
    <w:p w:rsidR="00CC5425" w:rsidRPr="003E4FC6" w:rsidRDefault="00CC5425" w:rsidP="00DC49CC">
      <w:pPr>
        <w:pStyle w:val="N1"/>
        <w:keepLines w:val="0"/>
        <w:widowControl w:val="0"/>
        <w:spacing w:before="0" w:line="360" w:lineRule="auto"/>
        <w:jc w:val="center"/>
        <w:rPr>
          <w:rFonts w:asciiTheme="minorHAnsi" w:hAnsiTheme="minorHAnsi"/>
          <w:b/>
          <w:bCs/>
          <w:sz w:val="28"/>
          <w:szCs w:val="28"/>
        </w:rPr>
      </w:pPr>
    </w:p>
    <w:p w:rsidR="00DC49CC" w:rsidRPr="003E4FC6" w:rsidRDefault="00A13E4D" w:rsidP="00DC49CC">
      <w:pPr>
        <w:pStyle w:val="N1"/>
        <w:keepLines w:val="0"/>
        <w:widowControl w:val="0"/>
        <w:spacing w:before="0" w:line="360" w:lineRule="auto"/>
        <w:jc w:val="center"/>
        <w:rPr>
          <w:rFonts w:asciiTheme="minorHAnsi" w:hAnsiTheme="minorHAnsi"/>
          <w:b/>
          <w:bCs/>
          <w:i/>
          <w:iCs/>
          <w:color w:val="003300"/>
          <w:sz w:val="32"/>
          <w:szCs w:val="32"/>
        </w:rPr>
      </w:pPr>
      <w:r w:rsidRPr="003E4FC6">
        <w:rPr>
          <w:rFonts w:asciiTheme="minorHAnsi" w:hAnsiTheme="minorHAnsi"/>
          <w:b/>
          <w:bCs/>
          <w:i/>
          <w:iCs/>
          <w:color w:val="003300"/>
          <w:sz w:val="32"/>
          <w:szCs w:val="32"/>
        </w:rPr>
        <w:t>PROTEACH</w:t>
      </w:r>
    </w:p>
    <w:p w:rsidR="00DC49CC" w:rsidRPr="003E4FC6" w:rsidRDefault="00A13E4D" w:rsidP="00DC49CC">
      <w:pPr>
        <w:pStyle w:val="N1"/>
        <w:keepLines w:val="0"/>
        <w:widowControl w:val="0"/>
        <w:spacing w:before="0" w:line="360" w:lineRule="auto"/>
        <w:jc w:val="center"/>
        <w:rPr>
          <w:rFonts w:asciiTheme="minorHAnsi" w:hAnsiTheme="minorHAnsi"/>
          <w:i/>
          <w:iCs/>
          <w:color w:val="003300"/>
          <w:sz w:val="32"/>
          <w:szCs w:val="32"/>
        </w:rPr>
      </w:pPr>
      <w:r w:rsidRPr="003E4FC6">
        <w:rPr>
          <w:rFonts w:asciiTheme="minorHAnsi" w:hAnsiTheme="minorHAnsi"/>
          <w:i/>
          <w:iCs/>
          <w:color w:val="003300"/>
          <w:sz w:val="32"/>
          <w:szCs w:val="32"/>
        </w:rPr>
        <w:t>Promoting teachers' success in their induction period</w:t>
      </w:r>
    </w:p>
    <w:p w:rsidR="00DC49CC" w:rsidRPr="003E4FC6" w:rsidRDefault="00DC49CC" w:rsidP="00DC49CC">
      <w:pPr>
        <w:pStyle w:val="N1"/>
        <w:keepLines w:val="0"/>
        <w:widowControl w:val="0"/>
        <w:spacing w:before="0" w:line="360" w:lineRule="auto"/>
        <w:jc w:val="center"/>
        <w:rPr>
          <w:rFonts w:asciiTheme="minorHAnsi" w:hAnsiTheme="minorHAnsi"/>
          <w:sz w:val="28"/>
          <w:szCs w:val="28"/>
        </w:rPr>
      </w:pPr>
    </w:p>
    <w:p w:rsidR="00CC5425" w:rsidRPr="003E4FC6" w:rsidRDefault="00CC5425" w:rsidP="00CC5425">
      <w:pPr>
        <w:pStyle w:val="N1"/>
        <w:keepLines w:val="0"/>
        <w:widowControl w:val="0"/>
        <w:spacing w:before="0" w:line="360" w:lineRule="auto"/>
        <w:jc w:val="center"/>
        <w:rPr>
          <w:rFonts w:asciiTheme="minorHAnsi" w:hAnsiTheme="minorHAnsi"/>
          <w:sz w:val="28"/>
          <w:szCs w:val="28"/>
        </w:rPr>
      </w:pPr>
    </w:p>
    <w:p w:rsidR="00DC49CC" w:rsidRPr="003E4FC6" w:rsidRDefault="00CC5425" w:rsidP="00DF50BB">
      <w:pPr>
        <w:pStyle w:val="N1"/>
        <w:keepLines w:val="0"/>
        <w:widowControl w:val="0"/>
        <w:spacing w:before="0" w:line="360" w:lineRule="auto"/>
        <w:jc w:val="center"/>
        <w:rPr>
          <w:rFonts w:asciiTheme="minorHAnsi" w:hAnsiTheme="minorHAnsi"/>
          <w:sz w:val="28"/>
          <w:szCs w:val="28"/>
        </w:rPr>
      </w:pPr>
      <w:r w:rsidRPr="003E4FC6">
        <w:rPr>
          <w:rFonts w:asciiTheme="minorHAnsi" w:hAnsiTheme="minorHAnsi"/>
          <w:sz w:val="28"/>
          <w:szCs w:val="28"/>
        </w:rPr>
        <w:t>ERASMUS+</w:t>
      </w:r>
      <w:r w:rsidR="00DF50BB" w:rsidRPr="003E4FC6">
        <w:rPr>
          <w:rFonts w:asciiTheme="minorHAnsi" w:hAnsiTheme="minorHAnsi"/>
          <w:sz w:val="28"/>
          <w:szCs w:val="28"/>
        </w:rPr>
        <w:t xml:space="preserve"> – EU programme for education, training, youth and sport</w:t>
      </w:r>
    </w:p>
    <w:p w:rsidR="00DC49CC" w:rsidRPr="003E4FC6" w:rsidRDefault="00CC5425" w:rsidP="00DF50BB">
      <w:pPr>
        <w:pStyle w:val="N1"/>
        <w:keepLines w:val="0"/>
        <w:widowControl w:val="0"/>
        <w:spacing w:before="0" w:line="360" w:lineRule="auto"/>
        <w:jc w:val="center"/>
        <w:rPr>
          <w:rFonts w:asciiTheme="minorHAnsi" w:hAnsiTheme="minorHAnsi"/>
          <w:sz w:val="28"/>
          <w:szCs w:val="28"/>
        </w:rPr>
      </w:pPr>
      <w:r w:rsidRPr="003E4FC6">
        <w:rPr>
          <w:rFonts w:asciiTheme="minorHAnsi" w:hAnsiTheme="minorHAnsi"/>
          <w:sz w:val="28"/>
          <w:szCs w:val="28"/>
        </w:rPr>
        <w:t>Capacity Building in Higher Education</w:t>
      </w:r>
    </w:p>
    <w:p w:rsidR="00CC5425" w:rsidRPr="003E4FC6" w:rsidRDefault="00CC5425" w:rsidP="00DC49CC">
      <w:pPr>
        <w:pStyle w:val="N1"/>
        <w:keepLines w:val="0"/>
        <w:widowControl w:val="0"/>
        <w:spacing w:before="0" w:line="360" w:lineRule="auto"/>
        <w:jc w:val="center"/>
        <w:rPr>
          <w:rFonts w:asciiTheme="minorHAnsi" w:hAnsiTheme="minorHAnsi"/>
          <w:sz w:val="28"/>
          <w:szCs w:val="28"/>
        </w:rPr>
      </w:pPr>
    </w:p>
    <w:p w:rsidR="00DF50BB" w:rsidRPr="003E4FC6" w:rsidRDefault="00DF50BB" w:rsidP="00DC49CC">
      <w:pPr>
        <w:pStyle w:val="N1"/>
        <w:keepLines w:val="0"/>
        <w:widowControl w:val="0"/>
        <w:spacing w:before="0" w:line="360" w:lineRule="auto"/>
        <w:jc w:val="center"/>
        <w:rPr>
          <w:rFonts w:asciiTheme="minorHAnsi" w:hAnsiTheme="minorHAnsi"/>
          <w:sz w:val="28"/>
          <w:szCs w:val="28"/>
        </w:rPr>
      </w:pPr>
    </w:p>
    <w:p w:rsidR="00DC49CC" w:rsidRPr="003E4FC6" w:rsidRDefault="003E4FC6" w:rsidP="00DC49CC">
      <w:pPr>
        <w:autoSpaceDE w:val="0"/>
        <w:autoSpaceDN w:val="0"/>
        <w:bidi w:val="0"/>
        <w:adjustRightInd w:val="0"/>
        <w:spacing w:line="240" w:lineRule="auto"/>
        <w:jc w:val="center"/>
        <w:rPr>
          <w:b/>
          <w:sz w:val="32"/>
          <w:szCs w:val="32"/>
        </w:rPr>
      </w:pPr>
      <w:r w:rsidRPr="003E4FC6">
        <w:rPr>
          <w:b/>
          <w:sz w:val="32"/>
          <w:szCs w:val="32"/>
        </w:rPr>
        <w:t>Deliverable</w:t>
      </w:r>
      <w:r w:rsidR="00CC5425" w:rsidRPr="003E4FC6">
        <w:rPr>
          <w:b/>
          <w:sz w:val="32"/>
          <w:szCs w:val="32"/>
        </w:rPr>
        <w:t xml:space="preserve"> </w:t>
      </w:r>
      <w:r w:rsidR="00DC49CC" w:rsidRPr="003E4FC6">
        <w:rPr>
          <w:b/>
          <w:sz w:val="32"/>
          <w:szCs w:val="32"/>
        </w:rPr>
        <w:t xml:space="preserve">D4.1.2 </w:t>
      </w:r>
    </w:p>
    <w:p w:rsidR="00DC49CC" w:rsidRPr="003E4FC6" w:rsidRDefault="00DC49CC" w:rsidP="00DC49CC">
      <w:pPr>
        <w:autoSpaceDE w:val="0"/>
        <w:autoSpaceDN w:val="0"/>
        <w:bidi w:val="0"/>
        <w:adjustRightInd w:val="0"/>
        <w:spacing w:line="240" w:lineRule="auto"/>
        <w:jc w:val="center"/>
        <w:rPr>
          <w:b/>
          <w:sz w:val="32"/>
          <w:szCs w:val="32"/>
        </w:rPr>
      </w:pPr>
      <w:r w:rsidRPr="003E4FC6">
        <w:rPr>
          <w:b/>
          <w:sz w:val="32"/>
          <w:szCs w:val="32"/>
        </w:rPr>
        <w:t>Dissemination Plan</w:t>
      </w:r>
    </w:p>
    <w:p w:rsidR="00DC49CC" w:rsidRPr="003E4FC6" w:rsidRDefault="002B3A1E" w:rsidP="00DC49CC">
      <w:pPr>
        <w:pStyle w:val="N1"/>
        <w:keepLines w:val="0"/>
        <w:widowControl w:val="0"/>
        <w:spacing w:before="0" w:line="360" w:lineRule="auto"/>
        <w:jc w:val="center"/>
        <w:rPr>
          <w:rFonts w:asciiTheme="minorHAnsi" w:hAnsiTheme="minorHAnsi"/>
          <w:sz w:val="24"/>
          <w:szCs w:val="24"/>
        </w:rPr>
      </w:pPr>
      <w:r w:rsidRPr="002B3A1E">
        <w:rPr>
          <w:rFonts w:asciiTheme="minorHAnsi" w:hAnsiTheme="minorHAnsi"/>
          <w:sz w:val="24"/>
          <w:szCs w:val="24"/>
          <w:highlight w:val="yellow"/>
        </w:rPr>
        <w:t>[Draft for discussion]</w:t>
      </w:r>
    </w:p>
    <w:p w:rsidR="00CC5425" w:rsidRPr="003E4FC6" w:rsidRDefault="00CC5425" w:rsidP="00DC49CC">
      <w:pPr>
        <w:pStyle w:val="N1"/>
        <w:keepLines w:val="0"/>
        <w:widowControl w:val="0"/>
        <w:spacing w:before="0" w:line="360" w:lineRule="auto"/>
        <w:jc w:val="center"/>
        <w:rPr>
          <w:rFonts w:asciiTheme="minorHAnsi" w:hAnsiTheme="minorHAnsi"/>
          <w:sz w:val="24"/>
          <w:szCs w:val="24"/>
        </w:rPr>
      </w:pPr>
    </w:p>
    <w:p w:rsidR="00DC49CC" w:rsidRPr="003E4FC6" w:rsidRDefault="00DC49CC" w:rsidP="00DC49CC">
      <w:pPr>
        <w:pStyle w:val="N1"/>
        <w:keepLines w:val="0"/>
        <w:widowControl w:val="0"/>
        <w:spacing w:before="0" w:line="360" w:lineRule="auto"/>
        <w:jc w:val="left"/>
        <w:rPr>
          <w:rFonts w:asciiTheme="minorHAnsi" w:hAnsiTheme="minorHAnsi"/>
          <w:sz w:val="24"/>
          <w:szCs w:val="24"/>
        </w:rPr>
      </w:pPr>
      <w:r w:rsidRPr="003E4FC6">
        <w:rPr>
          <w:rFonts w:asciiTheme="minorHAnsi" w:hAnsiTheme="minorHAnsi"/>
          <w:sz w:val="24"/>
          <w:szCs w:val="24"/>
        </w:rPr>
        <w:t xml:space="preserve">Due date: </w:t>
      </w:r>
      <w:r w:rsidRPr="003E4FC6">
        <w:rPr>
          <w:rFonts w:asciiTheme="minorHAnsi" w:hAnsiTheme="minorHAnsi"/>
          <w:sz w:val="24"/>
          <w:szCs w:val="24"/>
          <w:lang w:eastAsia="zh-CN"/>
        </w:rPr>
        <w:t>January 31</w:t>
      </w:r>
      <w:r w:rsidRPr="003E4FC6">
        <w:rPr>
          <w:rFonts w:asciiTheme="minorHAnsi" w:hAnsiTheme="minorHAnsi"/>
          <w:sz w:val="24"/>
          <w:szCs w:val="24"/>
          <w:vertAlign w:val="superscript"/>
          <w:lang w:eastAsia="zh-CN"/>
        </w:rPr>
        <w:t>st</w:t>
      </w:r>
      <w:r w:rsidRPr="003E4FC6">
        <w:rPr>
          <w:rFonts w:asciiTheme="minorHAnsi" w:hAnsiTheme="minorHAnsi"/>
          <w:sz w:val="24"/>
          <w:szCs w:val="24"/>
          <w:lang w:eastAsia="zh-CN"/>
        </w:rPr>
        <w:t>, 2017</w:t>
      </w:r>
    </w:p>
    <w:p w:rsidR="00DC49CC" w:rsidRPr="003E4FC6" w:rsidRDefault="00DC49CC" w:rsidP="00DC49CC">
      <w:pPr>
        <w:pStyle w:val="N1"/>
        <w:keepLines w:val="0"/>
        <w:widowControl w:val="0"/>
        <w:spacing w:before="0" w:line="360" w:lineRule="auto"/>
        <w:jc w:val="left"/>
        <w:rPr>
          <w:rFonts w:asciiTheme="minorHAnsi" w:hAnsiTheme="minorHAnsi"/>
          <w:sz w:val="24"/>
          <w:szCs w:val="24"/>
        </w:rPr>
      </w:pPr>
      <w:r w:rsidRPr="003E4FC6">
        <w:rPr>
          <w:rFonts w:asciiTheme="minorHAnsi" w:hAnsiTheme="minorHAnsi"/>
          <w:sz w:val="24"/>
          <w:szCs w:val="24"/>
        </w:rPr>
        <w:t xml:space="preserve">Submission date: </w:t>
      </w:r>
      <w:r w:rsidRPr="003E4FC6">
        <w:rPr>
          <w:rFonts w:asciiTheme="minorHAnsi" w:hAnsiTheme="minorHAnsi"/>
          <w:sz w:val="24"/>
          <w:szCs w:val="24"/>
          <w:highlight w:val="green"/>
          <w:lang w:eastAsia="zh-CN"/>
        </w:rPr>
        <w:t>. . .</w:t>
      </w:r>
    </w:p>
    <w:p w:rsidR="00DC49CC" w:rsidRPr="003E4FC6" w:rsidRDefault="00DC49CC" w:rsidP="00DC49CC">
      <w:pPr>
        <w:pStyle w:val="N1"/>
        <w:keepLines w:val="0"/>
        <w:widowControl w:val="0"/>
        <w:spacing w:before="0" w:line="240" w:lineRule="auto"/>
        <w:jc w:val="left"/>
        <w:rPr>
          <w:rFonts w:asciiTheme="minorHAnsi" w:hAnsiTheme="minorHAnsi"/>
          <w:sz w:val="24"/>
          <w:szCs w:val="24"/>
        </w:rPr>
      </w:pPr>
    </w:p>
    <w:p w:rsidR="00CC5425" w:rsidRPr="003E4FC6" w:rsidRDefault="00CC5425" w:rsidP="00DC49CC">
      <w:pPr>
        <w:pStyle w:val="N1"/>
        <w:keepLines w:val="0"/>
        <w:widowControl w:val="0"/>
        <w:spacing w:before="0" w:line="240" w:lineRule="auto"/>
        <w:jc w:val="left"/>
        <w:rPr>
          <w:rFonts w:asciiTheme="minorHAnsi" w:hAnsiTheme="minorHAnsi"/>
          <w:sz w:val="24"/>
          <w:szCs w:val="24"/>
        </w:rPr>
      </w:pPr>
    </w:p>
    <w:p w:rsidR="00DC49CC" w:rsidRPr="003E4FC6" w:rsidRDefault="00DC49CC" w:rsidP="00DC49CC">
      <w:pPr>
        <w:pStyle w:val="N1"/>
        <w:keepLines w:val="0"/>
        <w:widowControl w:val="0"/>
        <w:spacing w:before="0" w:line="240" w:lineRule="auto"/>
        <w:jc w:val="left"/>
        <w:rPr>
          <w:rFonts w:asciiTheme="minorHAnsi" w:hAnsiTheme="minorHAnsi"/>
          <w:sz w:val="24"/>
          <w:szCs w:val="24"/>
        </w:rPr>
      </w:pPr>
      <w:r w:rsidRPr="003E4FC6">
        <w:rPr>
          <w:rFonts w:asciiTheme="minorHAnsi" w:hAnsiTheme="minorHAnsi"/>
          <w:sz w:val="24"/>
          <w:szCs w:val="24"/>
        </w:rPr>
        <w:t>Project start: October 15</w:t>
      </w:r>
      <w:r w:rsidRPr="003E4FC6">
        <w:rPr>
          <w:rFonts w:asciiTheme="minorHAnsi" w:hAnsiTheme="minorHAnsi"/>
          <w:sz w:val="24"/>
          <w:szCs w:val="24"/>
          <w:vertAlign w:val="superscript"/>
        </w:rPr>
        <w:t>th</w:t>
      </w:r>
      <w:r w:rsidRPr="003E4FC6">
        <w:rPr>
          <w:rFonts w:asciiTheme="minorHAnsi" w:hAnsiTheme="minorHAnsi"/>
          <w:sz w:val="24"/>
          <w:szCs w:val="24"/>
        </w:rPr>
        <w:t>, 201</w:t>
      </w:r>
      <w:r w:rsidR="00CC5425" w:rsidRPr="003E4FC6">
        <w:rPr>
          <w:rFonts w:asciiTheme="minorHAnsi" w:hAnsiTheme="minorHAnsi"/>
          <w:sz w:val="24"/>
          <w:szCs w:val="24"/>
        </w:rPr>
        <w:t>6</w:t>
      </w:r>
      <w:r w:rsidRPr="003E4FC6">
        <w:rPr>
          <w:rFonts w:asciiTheme="minorHAnsi" w:hAnsiTheme="minorHAnsi"/>
          <w:sz w:val="24"/>
          <w:szCs w:val="24"/>
        </w:rPr>
        <w:tab/>
        <w:t xml:space="preserve">                                           </w:t>
      </w:r>
      <w:r w:rsidRPr="003E4FC6">
        <w:rPr>
          <w:rFonts w:asciiTheme="minorHAnsi" w:hAnsiTheme="minorHAnsi"/>
          <w:sz w:val="24"/>
          <w:szCs w:val="24"/>
        </w:rPr>
        <w:tab/>
        <w:t xml:space="preserve">      Duration: 36 months</w:t>
      </w:r>
    </w:p>
    <w:p w:rsidR="00CC5425" w:rsidRPr="003E4FC6" w:rsidRDefault="00CC5425" w:rsidP="00CC5425">
      <w:pPr>
        <w:autoSpaceDE w:val="0"/>
        <w:autoSpaceDN w:val="0"/>
        <w:bidi w:val="0"/>
        <w:adjustRightInd w:val="0"/>
        <w:rPr>
          <w:color w:val="000000"/>
          <w:sz w:val="24"/>
          <w:szCs w:val="24"/>
        </w:rPr>
      </w:pPr>
    </w:p>
    <w:p w:rsidR="00DC49CC" w:rsidRPr="003E4FC6" w:rsidRDefault="00CC5425" w:rsidP="00D84552">
      <w:pPr>
        <w:autoSpaceDE w:val="0"/>
        <w:autoSpaceDN w:val="0"/>
        <w:bidi w:val="0"/>
        <w:adjustRightInd w:val="0"/>
        <w:rPr>
          <w:color w:val="000000"/>
          <w:sz w:val="24"/>
          <w:szCs w:val="24"/>
        </w:rPr>
      </w:pPr>
      <w:r w:rsidRPr="003E4FC6">
        <w:rPr>
          <w:color w:val="000000"/>
          <w:sz w:val="24"/>
          <w:szCs w:val="24"/>
        </w:rPr>
        <w:t>Beneficiary</w:t>
      </w:r>
      <w:r w:rsidR="00DC49CC" w:rsidRPr="003E4FC6">
        <w:rPr>
          <w:color w:val="000000"/>
          <w:sz w:val="24"/>
          <w:szCs w:val="24"/>
        </w:rPr>
        <w:t xml:space="preserve"> </w:t>
      </w:r>
      <w:r w:rsidR="00D84552" w:rsidRPr="003E4FC6">
        <w:rPr>
          <w:color w:val="000000"/>
          <w:sz w:val="24"/>
          <w:szCs w:val="24"/>
        </w:rPr>
        <w:t xml:space="preserve">and staff leading </w:t>
      </w:r>
      <w:r w:rsidRPr="003E4FC6">
        <w:rPr>
          <w:color w:val="000000"/>
          <w:sz w:val="24"/>
          <w:szCs w:val="24"/>
        </w:rPr>
        <w:t xml:space="preserve">the preparation of </w:t>
      </w:r>
      <w:r w:rsidR="00DC49CC" w:rsidRPr="003E4FC6">
        <w:rPr>
          <w:color w:val="000000"/>
          <w:sz w:val="24"/>
          <w:szCs w:val="24"/>
        </w:rPr>
        <w:t xml:space="preserve">this deliverable: </w:t>
      </w:r>
      <w:r w:rsidR="00D84552" w:rsidRPr="003E4FC6">
        <w:rPr>
          <w:color w:val="000000"/>
          <w:sz w:val="24"/>
          <w:szCs w:val="24"/>
        </w:rPr>
        <w:t xml:space="preserve">Haya Kaplan and Rachel Safrir of </w:t>
      </w:r>
      <w:r w:rsidR="00DC49CC" w:rsidRPr="003E4FC6">
        <w:rPr>
          <w:color w:val="000000"/>
          <w:sz w:val="24"/>
          <w:szCs w:val="24"/>
        </w:rPr>
        <w:t xml:space="preserve">Kaye </w:t>
      </w:r>
      <w:r w:rsidRPr="003E4FC6">
        <w:rPr>
          <w:color w:val="000000"/>
          <w:sz w:val="24"/>
          <w:szCs w:val="24"/>
        </w:rPr>
        <w:t xml:space="preserve">Academic </w:t>
      </w:r>
      <w:r w:rsidR="00DC49CC" w:rsidRPr="003E4FC6">
        <w:rPr>
          <w:color w:val="000000"/>
          <w:sz w:val="24"/>
          <w:szCs w:val="24"/>
        </w:rPr>
        <w:t>College</w:t>
      </w:r>
      <w:r w:rsidR="00D84552" w:rsidRPr="003E4FC6">
        <w:rPr>
          <w:color w:val="000000"/>
          <w:sz w:val="24"/>
          <w:szCs w:val="24"/>
        </w:rPr>
        <w:t xml:space="preserve"> of Education, in collaboration with Raul Drachman of the Kibbutzim College.</w:t>
      </w:r>
    </w:p>
    <w:p w:rsidR="00DC49CC" w:rsidRPr="003E4FC6" w:rsidRDefault="00DC49CC" w:rsidP="00DC49CC">
      <w:pPr>
        <w:autoSpaceDE w:val="0"/>
        <w:autoSpaceDN w:val="0"/>
        <w:bidi w:val="0"/>
        <w:adjustRightInd w:val="0"/>
        <w:rPr>
          <w:b/>
          <w:bCs/>
          <w:color w:val="000000"/>
          <w:sz w:val="24"/>
          <w:szCs w:val="24"/>
        </w:rPr>
      </w:pPr>
    </w:p>
    <w:p w:rsidR="00DC49CC" w:rsidRPr="003E4FC6" w:rsidRDefault="00DC49CC" w:rsidP="00CC5425">
      <w:pPr>
        <w:autoSpaceDE w:val="0"/>
        <w:autoSpaceDN w:val="0"/>
        <w:bidi w:val="0"/>
        <w:adjustRightInd w:val="0"/>
        <w:rPr>
          <w:color w:val="000000"/>
          <w:sz w:val="24"/>
          <w:szCs w:val="24"/>
        </w:rPr>
      </w:pPr>
      <w:r w:rsidRPr="003E4FC6">
        <w:rPr>
          <w:color w:val="000000"/>
          <w:sz w:val="24"/>
          <w:szCs w:val="24"/>
        </w:rPr>
        <w:t>Dissemination Level</w:t>
      </w:r>
      <w:r w:rsidR="00CC5425" w:rsidRPr="003E4FC6">
        <w:rPr>
          <w:color w:val="000000"/>
          <w:sz w:val="24"/>
          <w:szCs w:val="24"/>
        </w:rPr>
        <w:t>: PUBLIC</w:t>
      </w:r>
    </w:p>
    <w:p w:rsidR="00DC49CC" w:rsidRPr="00795263" w:rsidRDefault="00DC49CC" w:rsidP="00DC49CC">
      <w:pPr>
        <w:pStyle w:val="N1"/>
        <w:rPr>
          <w:rFonts w:ascii="Times New Roman" w:hAnsi="Times New Roman"/>
        </w:rPr>
      </w:pPr>
    </w:p>
    <w:tbl>
      <w:tblPr>
        <w:tblpPr w:leftFromText="141" w:rightFromText="141" w:vertAnchor="text" w:horzAnchor="margin" w:tblpY="730"/>
        <w:tblW w:w="925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30"/>
        <w:gridCol w:w="6120"/>
      </w:tblGrid>
      <w:tr w:rsidR="00DC49CC" w:rsidRPr="004B06B5" w:rsidTr="004B06B5">
        <w:tc>
          <w:tcPr>
            <w:tcW w:w="3130" w:type="dxa"/>
            <w:tcBorders>
              <w:top w:val="single" w:sz="4" w:space="0" w:color="auto"/>
              <w:left w:val="nil"/>
              <w:bottom w:val="single" w:sz="4" w:space="0" w:color="auto"/>
              <w:right w:val="nil"/>
            </w:tcBorders>
          </w:tcPr>
          <w:p w:rsidR="00DC49CC" w:rsidRPr="003E4FC6" w:rsidRDefault="00DC49CC" w:rsidP="004B06B5">
            <w:pPr>
              <w:pStyle w:val="N1"/>
              <w:spacing w:before="0" w:line="240" w:lineRule="auto"/>
              <w:rPr>
                <w:rFonts w:asciiTheme="minorHAnsi" w:hAnsiTheme="minorHAnsi"/>
                <w:sz w:val="24"/>
                <w:szCs w:val="24"/>
              </w:rPr>
            </w:pPr>
          </w:p>
          <w:p w:rsidR="00DC49CC" w:rsidRPr="003E4FC6" w:rsidRDefault="00DC49CC" w:rsidP="004B06B5">
            <w:pPr>
              <w:pStyle w:val="N1"/>
              <w:spacing w:before="0" w:line="240" w:lineRule="auto"/>
              <w:rPr>
                <w:rFonts w:asciiTheme="minorHAnsi" w:hAnsiTheme="minorHAnsi"/>
                <w:sz w:val="24"/>
                <w:szCs w:val="24"/>
              </w:rPr>
            </w:pPr>
            <w:r w:rsidRPr="003E4FC6">
              <w:rPr>
                <w:rFonts w:asciiTheme="minorHAnsi" w:hAnsiTheme="minorHAnsi"/>
                <w:sz w:val="24"/>
                <w:szCs w:val="24"/>
              </w:rPr>
              <w:t>Document number:</w:t>
            </w:r>
          </w:p>
          <w:p w:rsidR="00DC49CC" w:rsidRPr="003E4FC6" w:rsidRDefault="00DC49CC" w:rsidP="004B06B5">
            <w:pPr>
              <w:pStyle w:val="N1"/>
              <w:spacing w:before="0" w:line="240" w:lineRule="auto"/>
              <w:rPr>
                <w:rFonts w:asciiTheme="minorHAnsi" w:hAnsiTheme="minorHAnsi"/>
                <w:sz w:val="24"/>
                <w:szCs w:val="24"/>
              </w:rPr>
            </w:pPr>
          </w:p>
          <w:p w:rsidR="00DC49CC" w:rsidRPr="003E4FC6" w:rsidRDefault="00DC49CC" w:rsidP="004B06B5">
            <w:pPr>
              <w:pStyle w:val="N1"/>
              <w:spacing w:before="0" w:line="240" w:lineRule="auto"/>
              <w:rPr>
                <w:rFonts w:asciiTheme="minorHAnsi" w:hAnsiTheme="minorHAnsi"/>
                <w:sz w:val="24"/>
                <w:szCs w:val="24"/>
              </w:rPr>
            </w:pPr>
            <w:r w:rsidRPr="003E4FC6">
              <w:rPr>
                <w:rFonts w:asciiTheme="minorHAnsi" w:hAnsiTheme="minorHAnsi"/>
                <w:sz w:val="24"/>
                <w:szCs w:val="24"/>
              </w:rPr>
              <w:t>Document Title:</w:t>
            </w:r>
          </w:p>
          <w:p w:rsidR="00DC49CC" w:rsidRPr="003E4FC6" w:rsidRDefault="00DC49CC" w:rsidP="004B06B5">
            <w:pPr>
              <w:pStyle w:val="N1"/>
              <w:spacing w:before="0" w:line="240" w:lineRule="auto"/>
              <w:rPr>
                <w:rFonts w:asciiTheme="minorHAnsi" w:hAnsiTheme="minorHAnsi"/>
                <w:sz w:val="24"/>
                <w:szCs w:val="24"/>
              </w:rPr>
            </w:pPr>
          </w:p>
          <w:p w:rsidR="00DC49CC" w:rsidRPr="003E4FC6" w:rsidRDefault="00DC49CC" w:rsidP="004B06B5">
            <w:pPr>
              <w:pStyle w:val="N1"/>
              <w:spacing w:before="0" w:line="240" w:lineRule="auto"/>
              <w:rPr>
                <w:rFonts w:asciiTheme="minorHAnsi" w:hAnsiTheme="minorHAnsi"/>
                <w:sz w:val="24"/>
                <w:szCs w:val="24"/>
              </w:rPr>
            </w:pPr>
            <w:r w:rsidRPr="003E4FC6">
              <w:rPr>
                <w:rFonts w:asciiTheme="minorHAnsi" w:hAnsiTheme="minorHAnsi"/>
                <w:sz w:val="24"/>
                <w:szCs w:val="24"/>
              </w:rPr>
              <w:t>Work package</w:t>
            </w:r>
            <w:r w:rsidR="004B06B5" w:rsidRPr="003E4FC6">
              <w:rPr>
                <w:rFonts w:asciiTheme="minorHAnsi" w:hAnsiTheme="minorHAnsi"/>
                <w:sz w:val="24"/>
                <w:szCs w:val="24"/>
              </w:rPr>
              <w:t xml:space="preserve"> type</w:t>
            </w:r>
            <w:r w:rsidRPr="003E4FC6">
              <w:rPr>
                <w:rFonts w:asciiTheme="minorHAnsi" w:hAnsiTheme="minorHAnsi"/>
                <w:sz w:val="24"/>
                <w:szCs w:val="24"/>
              </w:rPr>
              <w:t>:</w:t>
            </w:r>
          </w:p>
          <w:p w:rsidR="00DC49CC" w:rsidRPr="003E4FC6" w:rsidRDefault="00DC49CC" w:rsidP="004B06B5">
            <w:pPr>
              <w:pStyle w:val="N1"/>
              <w:spacing w:before="0" w:line="240" w:lineRule="auto"/>
              <w:rPr>
                <w:rFonts w:asciiTheme="minorHAnsi" w:hAnsiTheme="minorHAnsi"/>
                <w:sz w:val="24"/>
                <w:szCs w:val="24"/>
              </w:rPr>
            </w:pPr>
          </w:p>
          <w:p w:rsidR="004B06B5" w:rsidRPr="003E4FC6" w:rsidRDefault="004B06B5" w:rsidP="004B06B5">
            <w:pPr>
              <w:pStyle w:val="N1"/>
              <w:spacing w:before="0" w:line="240" w:lineRule="auto"/>
              <w:rPr>
                <w:rFonts w:asciiTheme="minorHAnsi" w:hAnsiTheme="minorHAnsi"/>
                <w:sz w:val="24"/>
                <w:szCs w:val="24"/>
              </w:rPr>
            </w:pPr>
            <w:r w:rsidRPr="003E4FC6">
              <w:rPr>
                <w:rFonts w:asciiTheme="minorHAnsi" w:hAnsiTheme="minorHAnsi"/>
                <w:sz w:val="24"/>
                <w:szCs w:val="24"/>
              </w:rPr>
              <w:t>Work package:</w:t>
            </w:r>
          </w:p>
          <w:p w:rsidR="004B06B5" w:rsidRPr="003E4FC6" w:rsidRDefault="004B06B5" w:rsidP="004B06B5">
            <w:pPr>
              <w:pStyle w:val="N1"/>
              <w:spacing w:before="0" w:line="240" w:lineRule="auto"/>
              <w:rPr>
                <w:rFonts w:asciiTheme="minorHAnsi" w:hAnsiTheme="minorHAnsi"/>
                <w:sz w:val="24"/>
                <w:szCs w:val="24"/>
              </w:rPr>
            </w:pPr>
          </w:p>
          <w:p w:rsidR="00DC49CC" w:rsidRPr="003E4FC6" w:rsidRDefault="00DC49CC" w:rsidP="004B06B5">
            <w:pPr>
              <w:pStyle w:val="N1"/>
              <w:spacing w:before="0" w:line="240" w:lineRule="auto"/>
              <w:rPr>
                <w:rFonts w:asciiTheme="minorHAnsi" w:hAnsiTheme="minorHAnsi"/>
                <w:sz w:val="24"/>
                <w:szCs w:val="24"/>
              </w:rPr>
            </w:pPr>
            <w:r w:rsidRPr="003E4FC6">
              <w:rPr>
                <w:rFonts w:asciiTheme="minorHAnsi" w:hAnsiTheme="minorHAnsi"/>
                <w:sz w:val="24"/>
                <w:szCs w:val="24"/>
              </w:rPr>
              <w:t>Document status:</w:t>
            </w:r>
          </w:p>
          <w:p w:rsidR="00DC49CC" w:rsidRPr="003E4FC6" w:rsidRDefault="00DC49CC" w:rsidP="004B06B5">
            <w:pPr>
              <w:pStyle w:val="N1"/>
              <w:spacing w:before="0" w:line="240" w:lineRule="auto"/>
              <w:rPr>
                <w:rFonts w:asciiTheme="minorHAnsi" w:hAnsiTheme="minorHAnsi"/>
                <w:sz w:val="24"/>
                <w:szCs w:val="24"/>
              </w:rPr>
            </w:pPr>
          </w:p>
          <w:p w:rsidR="00DC49CC" w:rsidRPr="003E4FC6" w:rsidRDefault="00DC49CC" w:rsidP="004B06B5">
            <w:pPr>
              <w:pStyle w:val="N1"/>
              <w:spacing w:before="0" w:line="240" w:lineRule="auto"/>
              <w:rPr>
                <w:rFonts w:asciiTheme="minorHAnsi" w:hAnsiTheme="minorHAnsi"/>
                <w:sz w:val="24"/>
                <w:szCs w:val="24"/>
              </w:rPr>
            </w:pPr>
            <w:r w:rsidRPr="003E4FC6">
              <w:rPr>
                <w:rFonts w:asciiTheme="minorHAnsi" w:hAnsiTheme="minorHAnsi"/>
                <w:sz w:val="24"/>
                <w:szCs w:val="24"/>
              </w:rPr>
              <w:t>Date:</w:t>
            </w:r>
          </w:p>
          <w:p w:rsidR="00DC49CC" w:rsidRPr="003E4FC6" w:rsidRDefault="00DC49CC" w:rsidP="004B06B5">
            <w:pPr>
              <w:pStyle w:val="N1"/>
              <w:spacing w:before="0" w:line="240" w:lineRule="auto"/>
              <w:rPr>
                <w:rFonts w:asciiTheme="minorHAnsi" w:hAnsiTheme="minorHAnsi"/>
                <w:sz w:val="24"/>
                <w:szCs w:val="24"/>
              </w:rPr>
            </w:pPr>
          </w:p>
          <w:p w:rsidR="00DC49CC" w:rsidRPr="003E4FC6" w:rsidRDefault="00DC49CC" w:rsidP="004B06B5">
            <w:pPr>
              <w:pStyle w:val="N1"/>
              <w:spacing w:before="0" w:line="240" w:lineRule="auto"/>
              <w:rPr>
                <w:rFonts w:asciiTheme="minorHAnsi" w:hAnsiTheme="minorHAnsi"/>
                <w:sz w:val="24"/>
                <w:szCs w:val="24"/>
              </w:rPr>
            </w:pPr>
            <w:r w:rsidRPr="003E4FC6">
              <w:rPr>
                <w:rFonts w:asciiTheme="minorHAnsi" w:hAnsiTheme="minorHAnsi"/>
                <w:sz w:val="24"/>
                <w:szCs w:val="24"/>
              </w:rPr>
              <w:t>Author</w:t>
            </w:r>
            <w:r w:rsidR="003612BA" w:rsidRPr="003E4FC6">
              <w:rPr>
                <w:rFonts w:asciiTheme="minorHAnsi" w:hAnsiTheme="minorHAnsi"/>
                <w:sz w:val="24"/>
                <w:szCs w:val="24"/>
              </w:rPr>
              <w:t>(</w:t>
            </w:r>
            <w:r w:rsidRPr="003E4FC6">
              <w:rPr>
                <w:rFonts w:asciiTheme="minorHAnsi" w:hAnsiTheme="minorHAnsi"/>
                <w:sz w:val="24"/>
                <w:szCs w:val="24"/>
              </w:rPr>
              <w:t>s</w:t>
            </w:r>
            <w:r w:rsidR="003612BA" w:rsidRPr="003E4FC6">
              <w:rPr>
                <w:rFonts w:asciiTheme="minorHAnsi" w:hAnsiTheme="minorHAnsi"/>
                <w:sz w:val="24"/>
                <w:szCs w:val="24"/>
              </w:rPr>
              <w:t>)</w:t>
            </w:r>
            <w:r w:rsidRPr="003E4FC6">
              <w:rPr>
                <w:rFonts w:asciiTheme="minorHAnsi" w:hAnsiTheme="minorHAnsi"/>
                <w:sz w:val="24"/>
                <w:szCs w:val="24"/>
              </w:rPr>
              <w:t>:</w:t>
            </w:r>
          </w:p>
          <w:p w:rsidR="00DC49CC" w:rsidRPr="003E4FC6" w:rsidRDefault="00DC49CC" w:rsidP="004B06B5">
            <w:pPr>
              <w:pStyle w:val="N1"/>
              <w:spacing w:before="0" w:line="240" w:lineRule="auto"/>
              <w:rPr>
                <w:rFonts w:asciiTheme="minorHAnsi" w:hAnsiTheme="minorHAnsi"/>
                <w:sz w:val="24"/>
                <w:szCs w:val="24"/>
              </w:rPr>
            </w:pPr>
          </w:p>
          <w:p w:rsidR="00DC49CC" w:rsidRPr="003E4FC6" w:rsidRDefault="00DC49CC" w:rsidP="004B06B5">
            <w:pPr>
              <w:pStyle w:val="N1"/>
              <w:spacing w:before="0" w:line="240" w:lineRule="auto"/>
              <w:rPr>
                <w:rFonts w:asciiTheme="minorHAnsi" w:hAnsiTheme="minorHAnsi"/>
                <w:sz w:val="24"/>
                <w:szCs w:val="24"/>
              </w:rPr>
            </w:pPr>
          </w:p>
          <w:p w:rsidR="003612BA" w:rsidRPr="003E4FC6" w:rsidRDefault="003612BA" w:rsidP="004B06B5">
            <w:pPr>
              <w:pStyle w:val="N1"/>
              <w:spacing w:before="0" w:line="240" w:lineRule="auto"/>
              <w:rPr>
                <w:rFonts w:asciiTheme="minorHAnsi" w:hAnsiTheme="minorHAnsi"/>
                <w:sz w:val="24"/>
                <w:szCs w:val="24"/>
              </w:rPr>
            </w:pPr>
          </w:p>
        </w:tc>
        <w:tc>
          <w:tcPr>
            <w:tcW w:w="6120" w:type="dxa"/>
            <w:tcBorders>
              <w:top w:val="single" w:sz="4" w:space="0" w:color="auto"/>
              <w:left w:val="nil"/>
              <w:bottom w:val="single" w:sz="4" w:space="0" w:color="auto"/>
              <w:right w:val="nil"/>
            </w:tcBorders>
          </w:tcPr>
          <w:p w:rsidR="00DC49CC" w:rsidRPr="003E4FC6" w:rsidRDefault="00DC49CC" w:rsidP="004B06B5">
            <w:pPr>
              <w:pStyle w:val="N1"/>
              <w:spacing w:before="0" w:line="240" w:lineRule="auto"/>
              <w:rPr>
                <w:rFonts w:asciiTheme="minorHAnsi" w:hAnsiTheme="minorHAnsi"/>
                <w:sz w:val="24"/>
                <w:szCs w:val="24"/>
              </w:rPr>
            </w:pPr>
          </w:p>
          <w:p w:rsidR="00DC49CC" w:rsidRPr="003E4FC6" w:rsidRDefault="00DC49CC" w:rsidP="004B06B5">
            <w:pPr>
              <w:pStyle w:val="N1"/>
              <w:spacing w:before="0" w:line="240" w:lineRule="auto"/>
              <w:rPr>
                <w:rFonts w:asciiTheme="minorHAnsi" w:hAnsiTheme="minorHAnsi"/>
                <w:sz w:val="24"/>
                <w:szCs w:val="24"/>
              </w:rPr>
            </w:pPr>
            <w:r w:rsidRPr="003E4FC6">
              <w:rPr>
                <w:rFonts w:asciiTheme="minorHAnsi" w:hAnsiTheme="minorHAnsi"/>
                <w:sz w:val="24"/>
                <w:szCs w:val="24"/>
              </w:rPr>
              <w:t>D</w:t>
            </w:r>
            <w:r w:rsidR="004A07F6" w:rsidRPr="003E4FC6">
              <w:rPr>
                <w:rFonts w:asciiTheme="minorHAnsi" w:hAnsiTheme="minorHAnsi"/>
                <w:sz w:val="24"/>
                <w:szCs w:val="24"/>
              </w:rPr>
              <w:t>4.1.</w:t>
            </w:r>
            <w:r w:rsidRPr="003E4FC6">
              <w:rPr>
                <w:rFonts w:asciiTheme="minorHAnsi" w:hAnsiTheme="minorHAnsi"/>
                <w:sz w:val="24"/>
                <w:szCs w:val="24"/>
              </w:rPr>
              <w:t>2</w:t>
            </w:r>
          </w:p>
          <w:p w:rsidR="00DC49CC" w:rsidRPr="003E4FC6" w:rsidRDefault="00DC49CC" w:rsidP="004B06B5">
            <w:pPr>
              <w:pStyle w:val="N1"/>
              <w:spacing w:before="0" w:line="240" w:lineRule="auto"/>
              <w:rPr>
                <w:rFonts w:asciiTheme="minorHAnsi" w:hAnsiTheme="minorHAnsi"/>
                <w:sz w:val="24"/>
                <w:szCs w:val="24"/>
              </w:rPr>
            </w:pPr>
          </w:p>
          <w:p w:rsidR="00DC49CC" w:rsidRPr="003E4FC6" w:rsidRDefault="004A07F6" w:rsidP="004B06B5">
            <w:pPr>
              <w:pStyle w:val="N1"/>
              <w:spacing w:before="0" w:line="240" w:lineRule="auto"/>
              <w:rPr>
                <w:rFonts w:asciiTheme="minorHAnsi" w:hAnsiTheme="minorHAnsi"/>
                <w:sz w:val="24"/>
                <w:szCs w:val="24"/>
              </w:rPr>
            </w:pPr>
            <w:r w:rsidRPr="003E4FC6">
              <w:rPr>
                <w:rFonts w:asciiTheme="minorHAnsi" w:hAnsiTheme="minorHAnsi"/>
                <w:sz w:val="24"/>
                <w:szCs w:val="24"/>
                <w:lang w:eastAsia="zh-CN"/>
              </w:rPr>
              <w:t>Dissemination Plan</w:t>
            </w:r>
          </w:p>
          <w:p w:rsidR="00DC49CC" w:rsidRPr="003E4FC6" w:rsidRDefault="00DC49CC" w:rsidP="004B06B5">
            <w:pPr>
              <w:pStyle w:val="N1"/>
              <w:spacing w:before="0" w:line="240" w:lineRule="auto"/>
              <w:rPr>
                <w:rFonts w:asciiTheme="minorHAnsi" w:hAnsiTheme="minorHAnsi"/>
                <w:sz w:val="24"/>
                <w:szCs w:val="24"/>
              </w:rPr>
            </w:pPr>
          </w:p>
          <w:p w:rsidR="00DC49CC" w:rsidRPr="003E4FC6" w:rsidRDefault="004B06B5" w:rsidP="004B06B5">
            <w:pPr>
              <w:pStyle w:val="N1"/>
              <w:spacing w:before="0" w:line="240" w:lineRule="auto"/>
              <w:rPr>
                <w:rFonts w:asciiTheme="minorHAnsi" w:hAnsiTheme="minorHAnsi"/>
                <w:sz w:val="24"/>
                <w:szCs w:val="24"/>
              </w:rPr>
            </w:pPr>
            <w:r w:rsidRPr="003E4FC6">
              <w:rPr>
                <w:rFonts w:asciiTheme="minorHAnsi" w:hAnsiTheme="minorHAnsi"/>
                <w:sz w:val="24"/>
                <w:szCs w:val="24"/>
              </w:rPr>
              <w:t>WP4</w:t>
            </w:r>
            <w:r w:rsidR="00DC49CC" w:rsidRPr="003E4FC6">
              <w:rPr>
                <w:rFonts w:asciiTheme="minorHAnsi" w:hAnsiTheme="minorHAnsi"/>
                <w:sz w:val="24"/>
                <w:szCs w:val="24"/>
              </w:rPr>
              <w:t xml:space="preserve"> – </w:t>
            </w:r>
            <w:r w:rsidRPr="003E4FC6">
              <w:rPr>
                <w:rFonts w:asciiTheme="minorHAnsi" w:hAnsiTheme="minorHAnsi"/>
                <w:sz w:val="24"/>
                <w:szCs w:val="24"/>
              </w:rPr>
              <w:t xml:space="preserve">Dissemination and Exploitation </w:t>
            </w:r>
          </w:p>
          <w:p w:rsidR="00DC49CC" w:rsidRPr="003E4FC6" w:rsidRDefault="00DC49CC" w:rsidP="004B06B5">
            <w:pPr>
              <w:pStyle w:val="N1"/>
              <w:spacing w:before="0" w:line="240" w:lineRule="auto"/>
              <w:rPr>
                <w:rFonts w:asciiTheme="minorHAnsi" w:hAnsiTheme="minorHAnsi"/>
                <w:sz w:val="24"/>
                <w:szCs w:val="24"/>
              </w:rPr>
            </w:pPr>
          </w:p>
          <w:p w:rsidR="004B06B5" w:rsidRPr="003E4FC6" w:rsidRDefault="004B06B5" w:rsidP="004B06B5">
            <w:pPr>
              <w:pStyle w:val="N1"/>
              <w:spacing w:before="0" w:line="240" w:lineRule="auto"/>
              <w:rPr>
                <w:rFonts w:asciiTheme="minorHAnsi" w:hAnsiTheme="minorHAnsi"/>
                <w:sz w:val="24"/>
                <w:szCs w:val="24"/>
              </w:rPr>
            </w:pPr>
            <w:r w:rsidRPr="003E4FC6">
              <w:rPr>
                <w:rFonts w:asciiTheme="minorHAnsi" w:hAnsiTheme="minorHAnsi"/>
                <w:sz w:val="24"/>
                <w:szCs w:val="24"/>
              </w:rPr>
              <w:t>WP4.1 – Dissemination and Exploitation</w:t>
            </w:r>
          </w:p>
          <w:p w:rsidR="004B06B5" w:rsidRPr="003E4FC6" w:rsidRDefault="004B06B5" w:rsidP="004B06B5">
            <w:pPr>
              <w:pStyle w:val="N1"/>
              <w:spacing w:before="0" w:line="240" w:lineRule="auto"/>
              <w:rPr>
                <w:rFonts w:asciiTheme="minorHAnsi" w:hAnsiTheme="minorHAnsi"/>
                <w:sz w:val="24"/>
                <w:szCs w:val="24"/>
              </w:rPr>
            </w:pPr>
          </w:p>
          <w:p w:rsidR="00DC49CC" w:rsidRPr="003E4FC6" w:rsidRDefault="00D24191" w:rsidP="004B06B5">
            <w:pPr>
              <w:pStyle w:val="N1"/>
              <w:spacing w:before="0" w:line="240" w:lineRule="auto"/>
              <w:rPr>
                <w:rFonts w:asciiTheme="minorHAnsi" w:hAnsiTheme="minorHAnsi"/>
                <w:sz w:val="24"/>
                <w:szCs w:val="24"/>
              </w:rPr>
            </w:pPr>
            <w:r w:rsidRPr="003E4FC6">
              <w:rPr>
                <w:rFonts w:asciiTheme="minorHAnsi" w:hAnsiTheme="minorHAnsi"/>
                <w:sz w:val="24"/>
                <w:szCs w:val="24"/>
              </w:rPr>
              <w:t>Advanced draft, for discussion in Bucharest PMB</w:t>
            </w:r>
          </w:p>
          <w:p w:rsidR="00DC49CC" w:rsidRPr="003E4FC6" w:rsidRDefault="00DC49CC" w:rsidP="004B06B5">
            <w:pPr>
              <w:pStyle w:val="N1"/>
              <w:spacing w:before="0" w:line="240" w:lineRule="auto"/>
              <w:rPr>
                <w:rFonts w:asciiTheme="minorHAnsi" w:hAnsiTheme="minorHAnsi"/>
                <w:sz w:val="24"/>
                <w:szCs w:val="24"/>
              </w:rPr>
            </w:pPr>
          </w:p>
          <w:p w:rsidR="00DC49CC" w:rsidRPr="003E4FC6" w:rsidRDefault="00D24191" w:rsidP="004B06B5">
            <w:pPr>
              <w:pStyle w:val="N1"/>
              <w:spacing w:before="0" w:line="240" w:lineRule="auto"/>
              <w:rPr>
                <w:rFonts w:asciiTheme="minorHAnsi" w:hAnsiTheme="minorHAnsi"/>
                <w:sz w:val="24"/>
                <w:szCs w:val="24"/>
              </w:rPr>
            </w:pPr>
            <w:r w:rsidRPr="003E4FC6">
              <w:rPr>
                <w:rFonts w:asciiTheme="minorHAnsi" w:hAnsiTheme="minorHAnsi"/>
                <w:sz w:val="24"/>
                <w:szCs w:val="24"/>
                <w:lang w:eastAsia="zh-CN"/>
              </w:rPr>
              <w:t>15.2.17</w:t>
            </w:r>
          </w:p>
          <w:p w:rsidR="00DC49CC" w:rsidRPr="003E4FC6" w:rsidRDefault="00DC49CC" w:rsidP="004B06B5">
            <w:pPr>
              <w:pStyle w:val="N1"/>
              <w:spacing w:before="0" w:line="240" w:lineRule="auto"/>
              <w:rPr>
                <w:rFonts w:asciiTheme="minorHAnsi" w:hAnsiTheme="minorHAnsi"/>
                <w:sz w:val="24"/>
                <w:szCs w:val="24"/>
              </w:rPr>
            </w:pPr>
          </w:p>
          <w:p w:rsidR="00DC49CC" w:rsidRPr="003E4FC6" w:rsidRDefault="004B06B5" w:rsidP="004B06B5">
            <w:pPr>
              <w:pStyle w:val="N1"/>
              <w:spacing w:before="0" w:line="240" w:lineRule="auto"/>
              <w:rPr>
                <w:rFonts w:asciiTheme="minorHAnsi" w:hAnsiTheme="minorHAnsi"/>
                <w:sz w:val="24"/>
                <w:szCs w:val="24"/>
              </w:rPr>
            </w:pPr>
            <w:r w:rsidRPr="003E4FC6">
              <w:rPr>
                <w:rFonts w:asciiTheme="minorHAnsi" w:hAnsiTheme="minorHAnsi"/>
                <w:sz w:val="24"/>
                <w:szCs w:val="24"/>
              </w:rPr>
              <w:t>Haya Kaplan and Rachel Zafrir</w:t>
            </w:r>
            <w:r w:rsidR="00DC49CC" w:rsidRPr="003E4FC6">
              <w:rPr>
                <w:rFonts w:asciiTheme="minorHAnsi" w:hAnsiTheme="minorHAnsi"/>
                <w:sz w:val="24"/>
                <w:szCs w:val="24"/>
              </w:rPr>
              <w:t xml:space="preserve"> (</w:t>
            </w:r>
            <w:r w:rsidRPr="003E4FC6">
              <w:rPr>
                <w:rFonts w:asciiTheme="minorHAnsi" w:hAnsiTheme="minorHAnsi"/>
                <w:sz w:val="24"/>
                <w:szCs w:val="24"/>
              </w:rPr>
              <w:t>KAYE</w:t>
            </w:r>
            <w:r w:rsidR="00D24191" w:rsidRPr="003E4FC6">
              <w:rPr>
                <w:rFonts w:asciiTheme="minorHAnsi" w:hAnsiTheme="minorHAnsi"/>
                <w:sz w:val="24"/>
                <w:szCs w:val="24"/>
              </w:rPr>
              <w:t xml:space="preserve"> College</w:t>
            </w:r>
            <w:r w:rsidR="00DC49CC" w:rsidRPr="003E4FC6">
              <w:rPr>
                <w:rFonts w:asciiTheme="minorHAnsi" w:hAnsiTheme="minorHAnsi"/>
                <w:sz w:val="24"/>
                <w:szCs w:val="24"/>
              </w:rPr>
              <w:t>)</w:t>
            </w:r>
          </w:p>
        </w:tc>
      </w:tr>
      <w:tr w:rsidR="004B06B5" w:rsidRPr="004B06B5" w:rsidTr="004B06B5">
        <w:trPr>
          <w:cantSplit/>
          <w:trHeight w:val="3169"/>
        </w:trPr>
        <w:tc>
          <w:tcPr>
            <w:tcW w:w="3130" w:type="dxa"/>
            <w:tcBorders>
              <w:top w:val="single" w:sz="4" w:space="0" w:color="auto"/>
              <w:left w:val="nil"/>
              <w:bottom w:val="nil"/>
              <w:right w:val="nil"/>
            </w:tcBorders>
          </w:tcPr>
          <w:p w:rsidR="004B06B5" w:rsidRPr="003E4FC6" w:rsidRDefault="004B06B5" w:rsidP="004B06B5">
            <w:pPr>
              <w:pStyle w:val="N1"/>
              <w:spacing w:before="0" w:line="240" w:lineRule="auto"/>
              <w:rPr>
                <w:rFonts w:asciiTheme="minorHAnsi" w:hAnsiTheme="minorHAnsi"/>
                <w:sz w:val="24"/>
                <w:szCs w:val="24"/>
              </w:rPr>
            </w:pPr>
          </w:p>
          <w:p w:rsidR="004B06B5" w:rsidRPr="003E4FC6" w:rsidRDefault="004B06B5" w:rsidP="004B06B5">
            <w:pPr>
              <w:pStyle w:val="N1"/>
              <w:spacing w:before="0" w:line="240" w:lineRule="auto"/>
              <w:rPr>
                <w:rFonts w:asciiTheme="minorHAnsi" w:hAnsiTheme="minorHAnsi"/>
                <w:sz w:val="24"/>
                <w:szCs w:val="24"/>
              </w:rPr>
            </w:pPr>
            <w:r w:rsidRPr="003E4FC6">
              <w:rPr>
                <w:rFonts w:asciiTheme="minorHAnsi" w:hAnsiTheme="minorHAnsi"/>
                <w:sz w:val="24"/>
                <w:szCs w:val="24"/>
              </w:rPr>
              <w:t>Abstract</w:t>
            </w:r>
          </w:p>
        </w:tc>
        <w:tc>
          <w:tcPr>
            <w:tcW w:w="6120" w:type="dxa"/>
            <w:tcBorders>
              <w:top w:val="single" w:sz="4" w:space="0" w:color="auto"/>
              <w:left w:val="nil"/>
              <w:bottom w:val="nil"/>
              <w:right w:val="nil"/>
            </w:tcBorders>
          </w:tcPr>
          <w:p w:rsidR="004B06B5" w:rsidRPr="003E4FC6" w:rsidRDefault="004B06B5" w:rsidP="004B06B5">
            <w:pPr>
              <w:pStyle w:val="N1"/>
              <w:spacing w:before="0" w:line="240" w:lineRule="auto"/>
              <w:rPr>
                <w:rFonts w:asciiTheme="minorHAnsi" w:hAnsiTheme="minorHAnsi"/>
                <w:sz w:val="24"/>
                <w:szCs w:val="24"/>
              </w:rPr>
            </w:pPr>
          </w:p>
          <w:p w:rsidR="004B06B5" w:rsidRPr="003E4FC6" w:rsidRDefault="004B06B5" w:rsidP="003612BA">
            <w:pPr>
              <w:pStyle w:val="N1"/>
              <w:spacing w:before="0" w:line="240" w:lineRule="auto"/>
              <w:rPr>
                <w:rFonts w:asciiTheme="minorHAnsi" w:hAnsiTheme="minorHAnsi"/>
                <w:sz w:val="24"/>
                <w:szCs w:val="24"/>
              </w:rPr>
            </w:pPr>
            <w:r w:rsidRPr="003E4FC6">
              <w:rPr>
                <w:rFonts w:asciiTheme="minorHAnsi" w:hAnsiTheme="minorHAnsi"/>
                <w:sz w:val="24"/>
                <w:szCs w:val="24"/>
              </w:rPr>
              <w:t xml:space="preserve">In this document we present the </w:t>
            </w:r>
            <w:r w:rsidR="003612BA" w:rsidRPr="003E4FC6">
              <w:rPr>
                <w:rFonts w:asciiTheme="minorHAnsi" w:hAnsiTheme="minorHAnsi"/>
                <w:sz w:val="24"/>
                <w:szCs w:val="24"/>
              </w:rPr>
              <w:t xml:space="preserve">PROTEACH </w:t>
            </w:r>
            <w:r w:rsidRPr="003E4FC6">
              <w:rPr>
                <w:rFonts w:asciiTheme="minorHAnsi" w:hAnsiTheme="minorHAnsi"/>
                <w:sz w:val="24"/>
                <w:szCs w:val="24"/>
              </w:rPr>
              <w:t xml:space="preserve">consortium members' approach to dissemination and exploitation planning, the dissemination activities that will be promoted and given priority, and a preliminary and partial exploitation strategy. </w:t>
            </w:r>
            <w:r w:rsidR="004C5250" w:rsidRPr="003E4FC6">
              <w:rPr>
                <w:rFonts w:asciiTheme="minorHAnsi" w:hAnsiTheme="minorHAnsi"/>
                <w:sz w:val="24"/>
                <w:szCs w:val="24"/>
              </w:rPr>
              <w:t xml:space="preserve"> </w:t>
            </w:r>
            <w:r w:rsidR="004C5250" w:rsidRPr="003E4FC6">
              <w:rPr>
                <w:rFonts w:asciiTheme="minorHAnsi" w:hAnsiTheme="minorHAnsi"/>
                <w:color w:val="FF0000"/>
                <w:sz w:val="24"/>
                <w:szCs w:val="24"/>
              </w:rPr>
              <w:t>Lists of the dissemination activities carried out so far and some of those planned to be accomplished in the near future are included in this document</w:t>
            </w:r>
            <w:r w:rsidR="004C5250" w:rsidRPr="003E4FC6">
              <w:rPr>
                <w:rFonts w:asciiTheme="minorHAnsi" w:hAnsiTheme="minorHAnsi"/>
                <w:sz w:val="24"/>
                <w:szCs w:val="24"/>
              </w:rPr>
              <w:t xml:space="preserve">. </w:t>
            </w:r>
            <w:r w:rsidR="003612BA" w:rsidRPr="003E4FC6">
              <w:rPr>
                <w:rFonts w:asciiTheme="minorHAnsi" w:hAnsiTheme="minorHAnsi"/>
                <w:sz w:val="24"/>
                <w:szCs w:val="24"/>
              </w:rPr>
              <w:t xml:space="preserve">This document will be updated, as needed, in supplementary releases in the future, for the partners’ guidance. </w:t>
            </w:r>
          </w:p>
          <w:p w:rsidR="003612BA" w:rsidRPr="003E4FC6" w:rsidRDefault="003612BA" w:rsidP="003612BA">
            <w:pPr>
              <w:pStyle w:val="N1"/>
              <w:spacing w:before="0" w:line="240" w:lineRule="auto"/>
              <w:rPr>
                <w:rFonts w:asciiTheme="minorHAnsi" w:hAnsiTheme="minorHAnsi"/>
                <w:sz w:val="24"/>
                <w:szCs w:val="24"/>
              </w:rPr>
            </w:pPr>
          </w:p>
        </w:tc>
      </w:tr>
      <w:tr w:rsidR="004B06B5" w:rsidRPr="004B06B5" w:rsidTr="004B06B5">
        <w:trPr>
          <w:cantSplit/>
        </w:trPr>
        <w:tc>
          <w:tcPr>
            <w:tcW w:w="3130" w:type="dxa"/>
            <w:tcBorders>
              <w:top w:val="single" w:sz="4" w:space="0" w:color="auto"/>
              <w:left w:val="nil"/>
              <w:bottom w:val="nil"/>
              <w:right w:val="nil"/>
            </w:tcBorders>
          </w:tcPr>
          <w:p w:rsidR="004B06B5" w:rsidRPr="003E4FC6" w:rsidRDefault="004B06B5" w:rsidP="004B06B5">
            <w:pPr>
              <w:pStyle w:val="N1"/>
              <w:rPr>
                <w:rFonts w:asciiTheme="minorHAnsi" w:hAnsiTheme="minorHAnsi"/>
                <w:sz w:val="24"/>
                <w:szCs w:val="24"/>
              </w:rPr>
            </w:pPr>
            <w:r w:rsidRPr="003E4FC6">
              <w:rPr>
                <w:rFonts w:asciiTheme="minorHAnsi" w:hAnsiTheme="minorHAnsi"/>
                <w:sz w:val="24"/>
                <w:szCs w:val="24"/>
              </w:rPr>
              <w:t>Keyword list</w:t>
            </w:r>
          </w:p>
          <w:p w:rsidR="004B06B5" w:rsidRPr="003E4FC6" w:rsidRDefault="004B06B5" w:rsidP="004B06B5">
            <w:pPr>
              <w:pStyle w:val="N1"/>
              <w:rPr>
                <w:rFonts w:asciiTheme="minorHAnsi" w:hAnsiTheme="minorHAnsi"/>
                <w:sz w:val="24"/>
                <w:szCs w:val="24"/>
              </w:rPr>
            </w:pPr>
          </w:p>
        </w:tc>
        <w:tc>
          <w:tcPr>
            <w:tcW w:w="6120" w:type="dxa"/>
            <w:tcBorders>
              <w:top w:val="single" w:sz="4" w:space="0" w:color="auto"/>
              <w:left w:val="nil"/>
              <w:bottom w:val="nil"/>
              <w:right w:val="nil"/>
            </w:tcBorders>
          </w:tcPr>
          <w:p w:rsidR="004B06B5" w:rsidRPr="003E4FC6" w:rsidRDefault="004B06B5" w:rsidP="004B06B5">
            <w:pPr>
              <w:pStyle w:val="N1"/>
              <w:spacing w:before="0" w:line="240" w:lineRule="auto"/>
              <w:rPr>
                <w:rFonts w:asciiTheme="minorHAnsi" w:hAnsiTheme="minorHAnsi"/>
                <w:sz w:val="24"/>
                <w:szCs w:val="24"/>
              </w:rPr>
            </w:pPr>
          </w:p>
          <w:p w:rsidR="004B06B5" w:rsidRPr="003E4FC6" w:rsidRDefault="004B06B5" w:rsidP="004B06B5">
            <w:pPr>
              <w:pStyle w:val="N1"/>
              <w:spacing w:before="0" w:line="240" w:lineRule="auto"/>
              <w:rPr>
                <w:rFonts w:asciiTheme="minorHAnsi" w:hAnsiTheme="minorHAnsi"/>
                <w:sz w:val="24"/>
                <w:szCs w:val="24"/>
              </w:rPr>
            </w:pPr>
            <w:r w:rsidRPr="003E4FC6">
              <w:rPr>
                <w:rFonts w:asciiTheme="minorHAnsi" w:hAnsiTheme="minorHAnsi"/>
                <w:sz w:val="24"/>
                <w:szCs w:val="24"/>
              </w:rPr>
              <w:t>Dissemination, exploitation, planning, strategy, events, publications, workshops, policy-makers, brochure, website</w:t>
            </w:r>
          </w:p>
        </w:tc>
      </w:tr>
    </w:tbl>
    <w:p w:rsidR="00DC49CC" w:rsidRPr="00D02FBA" w:rsidRDefault="00DC49CC" w:rsidP="00FD42E2">
      <w:pPr>
        <w:bidi w:val="0"/>
        <w:rPr>
          <w:b/>
          <w:sz w:val="24"/>
          <w:szCs w:val="24"/>
          <w:u w:val="single"/>
        </w:rPr>
      </w:pPr>
      <w:r w:rsidRPr="004B06B5">
        <w:rPr>
          <w:rFonts w:ascii="Times New Roman" w:hAnsi="Times New Roman"/>
        </w:rPr>
        <w:t xml:space="preserve"> </w:t>
      </w:r>
      <w:r w:rsidRPr="004B06B5">
        <w:rPr>
          <w:rFonts w:ascii="Times New Roman" w:hAnsi="Times New Roman"/>
        </w:rPr>
        <w:br w:type="page"/>
      </w:r>
      <w:r w:rsidRPr="00D02FBA">
        <w:rPr>
          <w:b/>
          <w:sz w:val="24"/>
          <w:szCs w:val="24"/>
          <w:u w:val="single"/>
        </w:rPr>
        <w:lastRenderedPageBreak/>
        <w:t>Table of Contents</w:t>
      </w:r>
      <w:r w:rsidR="003612BA" w:rsidRPr="00D02FBA">
        <w:rPr>
          <w:b/>
          <w:sz w:val="24"/>
          <w:szCs w:val="24"/>
          <w:u w:val="single"/>
        </w:rPr>
        <w:t xml:space="preserve"> </w:t>
      </w:r>
    </w:p>
    <w:tbl>
      <w:tblPr>
        <w:tblStyle w:val="TableGrid"/>
        <w:tblW w:w="0" w:type="auto"/>
        <w:tblLook w:val="04A0" w:firstRow="1" w:lastRow="0" w:firstColumn="1" w:lastColumn="0" w:noHBand="0" w:noVBand="1"/>
      </w:tblPr>
      <w:tblGrid>
        <w:gridCol w:w="7366"/>
        <w:gridCol w:w="936"/>
      </w:tblGrid>
      <w:tr w:rsidR="00FD42E2" w:rsidRPr="00D02FBA" w:rsidTr="00D02FBA">
        <w:tc>
          <w:tcPr>
            <w:tcW w:w="7366" w:type="dxa"/>
          </w:tcPr>
          <w:p w:rsidR="00FD42E2" w:rsidRPr="00D02FBA" w:rsidRDefault="00FD42E2" w:rsidP="00FD42E2">
            <w:pPr>
              <w:bidi w:val="0"/>
              <w:spacing w:after="120" w:line="276" w:lineRule="auto"/>
              <w:jc w:val="both"/>
              <w:rPr>
                <w:sz w:val="24"/>
                <w:szCs w:val="24"/>
              </w:rPr>
            </w:pPr>
            <w:r w:rsidRPr="00D02FBA">
              <w:rPr>
                <w:sz w:val="24"/>
                <w:szCs w:val="24"/>
              </w:rPr>
              <w:t>Task description and rationale</w:t>
            </w:r>
          </w:p>
        </w:tc>
        <w:tc>
          <w:tcPr>
            <w:tcW w:w="936" w:type="dxa"/>
          </w:tcPr>
          <w:p w:rsidR="00FD42E2" w:rsidRPr="00D02FBA" w:rsidRDefault="00FD42E2" w:rsidP="00D02FBA">
            <w:pPr>
              <w:bidi w:val="0"/>
              <w:spacing w:after="120" w:line="276" w:lineRule="auto"/>
              <w:jc w:val="both"/>
              <w:rPr>
                <w:sz w:val="24"/>
                <w:szCs w:val="24"/>
              </w:rPr>
            </w:pPr>
            <w:r w:rsidRPr="00D02FBA">
              <w:rPr>
                <w:sz w:val="24"/>
                <w:szCs w:val="24"/>
              </w:rPr>
              <w:t>4</w:t>
            </w:r>
          </w:p>
        </w:tc>
      </w:tr>
      <w:tr w:rsidR="00FD42E2" w:rsidRPr="00D02FBA" w:rsidTr="00D02FBA">
        <w:tc>
          <w:tcPr>
            <w:tcW w:w="7366" w:type="dxa"/>
          </w:tcPr>
          <w:p w:rsidR="00FD42E2" w:rsidRPr="00D02FBA" w:rsidRDefault="00FD42E2" w:rsidP="00FD42E2">
            <w:pPr>
              <w:bidi w:val="0"/>
              <w:spacing w:after="120" w:line="276" w:lineRule="auto"/>
              <w:jc w:val="both"/>
              <w:rPr>
                <w:sz w:val="24"/>
                <w:szCs w:val="24"/>
              </w:rPr>
            </w:pPr>
            <w:r w:rsidRPr="00D02FBA">
              <w:rPr>
                <w:sz w:val="24"/>
                <w:szCs w:val="24"/>
              </w:rPr>
              <w:t>Target audiences for dissemination</w:t>
            </w:r>
          </w:p>
        </w:tc>
        <w:tc>
          <w:tcPr>
            <w:tcW w:w="936" w:type="dxa"/>
          </w:tcPr>
          <w:p w:rsidR="00FD42E2" w:rsidRPr="00D02FBA" w:rsidRDefault="00FD42E2" w:rsidP="00D02FBA">
            <w:pPr>
              <w:bidi w:val="0"/>
              <w:spacing w:after="120" w:line="276" w:lineRule="auto"/>
              <w:jc w:val="both"/>
              <w:rPr>
                <w:sz w:val="24"/>
                <w:szCs w:val="24"/>
              </w:rPr>
            </w:pPr>
            <w:r w:rsidRPr="00D02FBA">
              <w:rPr>
                <w:sz w:val="24"/>
                <w:szCs w:val="24"/>
              </w:rPr>
              <w:t>5</w:t>
            </w:r>
          </w:p>
        </w:tc>
      </w:tr>
      <w:tr w:rsidR="00FD42E2" w:rsidRPr="00D02FBA" w:rsidTr="00D02FBA">
        <w:tc>
          <w:tcPr>
            <w:tcW w:w="7366" w:type="dxa"/>
          </w:tcPr>
          <w:p w:rsidR="00FD42E2" w:rsidRPr="00D02FBA" w:rsidRDefault="00FD42E2" w:rsidP="00FD42E2">
            <w:pPr>
              <w:bidi w:val="0"/>
              <w:spacing w:after="120" w:line="276" w:lineRule="auto"/>
              <w:jc w:val="both"/>
              <w:rPr>
                <w:sz w:val="24"/>
                <w:szCs w:val="24"/>
              </w:rPr>
            </w:pPr>
            <w:r w:rsidRPr="00D02FBA">
              <w:rPr>
                <w:sz w:val="24"/>
                <w:szCs w:val="24"/>
              </w:rPr>
              <w:t>Aims</w:t>
            </w:r>
          </w:p>
        </w:tc>
        <w:tc>
          <w:tcPr>
            <w:tcW w:w="936" w:type="dxa"/>
          </w:tcPr>
          <w:p w:rsidR="00FD42E2" w:rsidRPr="00D02FBA" w:rsidRDefault="00FD42E2" w:rsidP="00D02FBA">
            <w:pPr>
              <w:bidi w:val="0"/>
              <w:spacing w:after="120" w:line="276" w:lineRule="auto"/>
              <w:jc w:val="both"/>
              <w:rPr>
                <w:sz w:val="24"/>
                <w:szCs w:val="24"/>
              </w:rPr>
            </w:pPr>
            <w:r w:rsidRPr="00D02FBA">
              <w:rPr>
                <w:sz w:val="24"/>
                <w:szCs w:val="24"/>
              </w:rPr>
              <w:t>5</w:t>
            </w:r>
          </w:p>
        </w:tc>
      </w:tr>
      <w:tr w:rsidR="00FD42E2" w:rsidRPr="00D02FBA" w:rsidTr="00D02FBA">
        <w:tc>
          <w:tcPr>
            <w:tcW w:w="7366" w:type="dxa"/>
          </w:tcPr>
          <w:p w:rsidR="00FD42E2" w:rsidRPr="00D02FBA" w:rsidRDefault="00FD42E2" w:rsidP="00FD42E2">
            <w:pPr>
              <w:bidi w:val="0"/>
              <w:spacing w:after="120" w:line="276" w:lineRule="auto"/>
              <w:jc w:val="both"/>
              <w:rPr>
                <w:sz w:val="24"/>
                <w:szCs w:val="24"/>
              </w:rPr>
            </w:pPr>
            <w:r w:rsidRPr="00D02FBA">
              <w:rPr>
                <w:sz w:val="24"/>
                <w:szCs w:val="24"/>
              </w:rPr>
              <w:t xml:space="preserve">Expected reporting and deliveries </w:t>
            </w:r>
          </w:p>
        </w:tc>
        <w:tc>
          <w:tcPr>
            <w:tcW w:w="936" w:type="dxa"/>
          </w:tcPr>
          <w:p w:rsidR="00FD42E2" w:rsidRPr="00D02FBA" w:rsidRDefault="00FD42E2" w:rsidP="00D02FBA">
            <w:pPr>
              <w:bidi w:val="0"/>
              <w:spacing w:after="120" w:line="276" w:lineRule="auto"/>
              <w:jc w:val="both"/>
              <w:rPr>
                <w:sz w:val="24"/>
                <w:szCs w:val="24"/>
              </w:rPr>
            </w:pPr>
            <w:r w:rsidRPr="00D02FBA">
              <w:rPr>
                <w:sz w:val="24"/>
                <w:szCs w:val="24"/>
              </w:rPr>
              <w:t>5</w:t>
            </w:r>
          </w:p>
        </w:tc>
      </w:tr>
      <w:tr w:rsidR="00FD42E2" w:rsidRPr="00D02FBA" w:rsidTr="00D02FBA">
        <w:tc>
          <w:tcPr>
            <w:tcW w:w="7366" w:type="dxa"/>
          </w:tcPr>
          <w:p w:rsidR="00FD42E2" w:rsidRPr="00D02FBA" w:rsidRDefault="00FD42E2" w:rsidP="00FD42E2">
            <w:pPr>
              <w:bidi w:val="0"/>
              <w:spacing w:after="120" w:line="276" w:lineRule="auto"/>
              <w:jc w:val="both"/>
              <w:rPr>
                <w:sz w:val="24"/>
                <w:szCs w:val="24"/>
              </w:rPr>
            </w:pPr>
            <w:r w:rsidRPr="00D02FBA">
              <w:rPr>
                <w:sz w:val="24"/>
                <w:szCs w:val="24"/>
              </w:rPr>
              <w:t xml:space="preserve">Dissemination activities </w:t>
            </w:r>
          </w:p>
        </w:tc>
        <w:tc>
          <w:tcPr>
            <w:tcW w:w="936" w:type="dxa"/>
          </w:tcPr>
          <w:p w:rsidR="00FD42E2" w:rsidRPr="00D02FBA" w:rsidRDefault="00FD42E2" w:rsidP="00D02FBA">
            <w:pPr>
              <w:bidi w:val="0"/>
              <w:spacing w:after="120" w:line="276" w:lineRule="auto"/>
              <w:jc w:val="both"/>
              <w:rPr>
                <w:sz w:val="24"/>
                <w:szCs w:val="24"/>
              </w:rPr>
            </w:pPr>
            <w:r w:rsidRPr="00D02FBA">
              <w:rPr>
                <w:sz w:val="24"/>
                <w:szCs w:val="24"/>
              </w:rPr>
              <w:t>6</w:t>
            </w:r>
          </w:p>
        </w:tc>
      </w:tr>
      <w:tr w:rsidR="00FD42E2" w:rsidRPr="00D02FBA" w:rsidTr="00D02FBA">
        <w:tc>
          <w:tcPr>
            <w:tcW w:w="7366" w:type="dxa"/>
          </w:tcPr>
          <w:p w:rsidR="00FD42E2" w:rsidRPr="00D02FBA" w:rsidRDefault="00FD42E2" w:rsidP="00FD42E2">
            <w:pPr>
              <w:bidi w:val="0"/>
              <w:spacing w:after="120" w:line="276" w:lineRule="auto"/>
              <w:jc w:val="both"/>
              <w:rPr>
                <w:sz w:val="24"/>
                <w:szCs w:val="24"/>
              </w:rPr>
            </w:pPr>
            <w:r w:rsidRPr="00D02FBA">
              <w:rPr>
                <w:sz w:val="24"/>
                <w:szCs w:val="24"/>
              </w:rPr>
              <w:t>Exploitation activities</w:t>
            </w:r>
          </w:p>
        </w:tc>
        <w:tc>
          <w:tcPr>
            <w:tcW w:w="936" w:type="dxa"/>
          </w:tcPr>
          <w:p w:rsidR="00FD42E2" w:rsidRPr="00D02FBA" w:rsidRDefault="00FD42E2" w:rsidP="00D02FBA">
            <w:pPr>
              <w:bidi w:val="0"/>
              <w:spacing w:after="120" w:line="276" w:lineRule="auto"/>
              <w:jc w:val="both"/>
              <w:rPr>
                <w:sz w:val="24"/>
                <w:szCs w:val="24"/>
              </w:rPr>
            </w:pPr>
            <w:r w:rsidRPr="00D02FBA">
              <w:rPr>
                <w:sz w:val="24"/>
                <w:szCs w:val="24"/>
              </w:rPr>
              <w:t>10</w:t>
            </w:r>
          </w:p>
        </w:tc>
      </w:tr>
      <w:tr w:rsidR="00FD42E2" w:rsidRPr="00D02FBA" w:rsidTr="00D02FBA">
        <w:tc>
          <w:tcPr>
            <w:tcW w:w="7366" w:type="dxa"/>
          </w:tcPr>
          <w:p w:rsidR="00FD42E2" w:rsidRPr="00D02FBA" w:rsidRDefault="00FD42E2" w:rsidP="00FD42E2">
            <w:pPr>
              <w:bidi w:val="0"/>
              <w:spacing w:after="120" w:line="276" w:lineRule="auto"/>
              <w:jc w:val="both"/>
              <w:rPr>
                <w:sz w:val="24"/>
                <w:szCs w:val="24"/>
              </w:rPr>
            </w:pPr>
            <w:r w:rsidRPr="00D02FBA">
              <w:rPr>
                <w:sz w:val="24"/>
                <w:szCs w:val="24"/>
              </w:rPr>
              <w:t>Core principles of dissemination and exploitation efforts</w:t>
            </w:r>
          </w:p>
        </w:tc>
        <w:tc>
          <w:tcPr>
            <w:tcW w:w="936" w:type="dxa"/>
          </w:tcPr>
          <w:p w:rsidR="00FD42E2" w:rsidRPr="00D02FBA" w:rsidRDefault="00FD42E2" w:rsidP="00D02FBA">
            <w:pPr>
              <w:bidi w:val="0"/>
              <w:spacing w:after="120" w:line="276" w:lineRule="auto"/>
              <w:jc w:val="both"/>
              <w:rPr>
                <w:sz w:val="24"/>
                <w:szCs w:val="24"/>
              </w:rPr>
            </w:pPr>
            <w:r w:rsidRPr="00D02FBA">
              <w:rPr>
                <w:sz w:val="24"/>
                <w:szCs w:val="24"/>
              </w:rPr>
              <w:t>11</w:t>
            </w:r>
          </w:p>
        </w:tc>
      </w:tr>
      <w:tr w:rsidR="00FD42E2" w:rsidRPr="00D02FBA" w:rsidTr="00D02FBA">
        <w:tc>
          <w:tcPr>
            <w:tcW w:w="7366" w:type="dxa"/>
          </w:tcPr>
          <w:p w:rsidR="00FD42E2" w:rsidRPr="00D02FBA" w:rsidRDefault="00D02FBA" w:rsidP="00FD42E2">
            <w:pPr>
              <w:bidi w:val="0"/>
              <w:spacing w:after="120" w:line="276" w:lineRule="auto"/>
              <w:jc w:val="both"/>
              <w:rPr>
                <w:sz w:val="24"/>
                <w:szCs w:val="24"/>
              </w:rPr>
            </w:pPr>
            <w:r w:rsidRPr="00D02FBA">
              <w:rPr>
                <w:sz w:val="24"/>
                <w:szCs w:val="24"/>
              </w:rPr>
              <w:t>Annex 1</w:t>
            </w:r>
          </w:p>
        </w:tc>
        <w:tc>
          <w:tcPr>
            <w:tcW w:w="936" w:type="dxa"/>
          </w:tcPr>
          <w:p w:rsidR="00FD42E2" w:rsidRPr="00D02FBA" w:rsidRDefault="00D02FBA" w:rsidP="00D02FBA">
            <w:pPr>
              <w:bidi w:val="0"/>
              <w:spacing w:after="120" w:line="276" w:lineRule="auto"/>
              <w:jc w:val="both"/>
              <w:rPr>
                <w:sz w:val="24"/>
                <w:szCs w:val="24"/>
              </w:rPr>
            </w:pPr>
            <w:r w:rsidRPr="00D02FBA">
              <w:rPr>
                <w:sz w:val="24"/>
                <w:szCs w:val="24"/>
              </w:rPr>
              <w:t>11</w:t>
            </w:r>
          </w:p>
        </w:tc>
      </w:tr>
      <w:tr w:rsidR="00FD42E2" w:rsidRPr="00D02FBA" w:rsidTr="00D02FBA">
        <w:tc>
          <w:tcPr>
            <w:tcW w:w="7366" w:type="dxa"/>
          </w:tcPr>
          <w:p w:rsidR="00FD42E2" w:rsidRPr="00D02FBA" w:rsidRDefault="00D02FBA" w:rsidP="00D02FBA">
            <w:pPr>
              <w:bidi w:val="0"/>
              <w:spacing w:after="120" w:line="276" w:lineRule="auto"/>
              <w:jc w:val="both"/>
              <w:rPr>
                <w:sz w:val="24"/>
                <w:szCs w:val="24"/>
              </w:rPr>
            </w:pPr>
            <w:r w:rsidRPr="00D02FBA">
              <w:rPr>
                <w:sz w:val="24"/>
                <w:szCs w:val="24"/>
              </w:rPr>
              <w:t>Annex 2: Planed dissemination activities</w:t>
            </w:r>
          </w:p>
        </w:tc>
        <w:tc>
          <w:tcPr>
            <w:tcW w:w="936" w:type="dxa"/>
          </w:tcPr>
          <w:p w:rsidR="00FD42E2" w:rsidRPr="00D02FBA" w:rsidRDefault="00D02FBA" w:rsidP="00D02FBA">
            <w:pPr>
              <w:bidi w:val="0"/>
              <w:spacing w:after="120" w:line="276" w:lineRule="auto"/>
              <w:jc w:val="both"/>
              <w:rPr>
                <w:sz w:val="24"/>
                <w:szCs w:val="24"/>
              </w:rPr>
            </w:pPr>
            <w:r w:rsidRPr="00D02FBA">
              <w:rPr>
                <w:sz w:val="24"/>
                <w:szCs w:val="24"/>
              </w:rPr>
              <w:t>12</w:t>
            </w:r>
          </w:p>
        </w:tc>
      </w:tr>
    </w:tbl>
    <w:p w:rsidR="00FD42E2" w:rsidRPr="00D02FBA" w:rsidRDefault="00FD42E2" w:rsidP="00D02FBA">
      <w:pPr>
        <w:bidi w:val="0"/>
        <w:spacing w:after="120" w:line="276" w:lineRule="auto"/>
        <w:jc w:val="both"/>
        <w:rPr>
          <w:sz w:val="24"/>
          <w:szCs w:val="24"/>
        </w:rPr>
      </w:pPr>
    </w:p>
    <w:p w:rsidR="00DC49CC" w:rsidRPr="00795263" w:rsidRDefault="00DC49CC" w:rsidP="00DC49CC">
      <w:pPr>
        <w:bidi w:val="0"/>
        <w:rPr>
          <w:rFonts w:ascii="Times New Roman" w:hAnsi="Times New Roman"/>
        </w:rPr>
      </w:pPr>
    </w:p>
    <w:p w:rsidR="00DC49CC" w:rsidRDefault="00DC49CC" w:rsidP="00DC49CC">
      <w:pPr>
        <w:bidi w:val="0"/>
        <w:spacing w:after="120" w:line="276" w:lineRule="auto"/>
        <w:jc w:val="center"/>
        <w:rPr>
          <w:b/>
          <w:sz w:val="30"/>
          <w:szCs w:val="30"/>
        </w:rPr>
      </w:pPr>
    </w:p>
    <w:p w:rsidR="00DC49CC" w:rsidRDefault="00DC49CC" w:rsidP="00DC49CC">
      <w:pPr>
        <w:bidi w:val="0"/>
        <w:spacing w:after="120" w:line="276" w:lineRule="auto"/>
        <w:jc w:val="center"/>
        <w:rPr>
          <w:b/>
          <w:sz w:val="30"/>
          <w:szCs w:val="30"/>
        </w:rPr>
      </w:pPr>
    </w:p>
    <w:p w:rsidR="00DC49CC" w:rsidRDefault="00DC49CC" w:rsidP="00DC49CC">
      <w:pPr>
        <w:bidi w:val="0"/>
        <w:rPr>
          <w:b/>
          <w:sz w:val="30"/>
          <w:szCs w:val="30"/>
        </w:rPr>
      </w:pPr>
      <w:r>
        <w:rPr>
          <w:b/>
          <w:sz w:val="30"/>
          <w:szCs w:val="30"/>
        </w:rPr>
        <w:br w:type="page"/>
      </w:r>
    </w:p>
    <w:p w:rsidR="00BF204A" w:rsidRPr="007E029E" w:rsidRDefault="00BF2386" w:rsidP="00DC49CC">
      <w:pPr>
        <w:bidi w:val="0"/>
        <w:spacing w:after="120" w:line="276" w:lineRule="auto"/>
        <w:jc w:val="both"/>
        <w:rPr>
          <w:rFonts w:ascii="Comic Sans MS" w:eastAsia="Times New Roman" w:hAnsi="Comic Sans MS" w:cs="Arial"/>
          <w:b/>
          <w:bCs/>
          <w:sz w:val="24"/>
          <w:szCs w:val="24"/>
        </w:rPr>
      </w:pPr>
      <w:r w:rsidRPr="007E029E">
        <w:rPr>
          <w:rFonts w:ascii="Comic Sans MS" w:eastAsia="Times New Roman" w:hAnsi="Comic Sans MS" w:cs="Arial"/>
          <w:b/>
          <w:bCs/>
          <w:sz w:val="24"/>
          <w:szCs w:val="24"/>
        </w:rPr>
        <w:lastRenderedPageBreak/>
        <w:t>Besides doing, telling</w:t>
      </w:r>
      <w:r w:rsidR="004B2CFB" w:rsidRPr="007E029E">
        <w:rPr>
          <w:rFonts w:ascii="Comic Sans MS" w:eastAsia="Times New Roman" w:hAnsi="Comic Sans MS" w:cs="Arial"/>
          <w:b/>
          <w:bCs/>
          <w:sz w:val="24"/>
          <w:szCs w:val="24"/>
        </w:rPr>
        <w:t>,</w:t>
      </w:r>
      <w:r w:rsidR="00BF204A" w:rsidRPr="007E029E">
        <w:rPr>
          <w:rFonts w:ascii="Comic Sans MS" w:eastAsia="Times New Roman" w:hAnsi="Comic Sans MS" w:cs="Arial"/>
          <w:b/>
          <w:bCs/>
          <w:sz w:val="24"/>
          <w:szCs w:val="24"/>
        </w:rPr>
        <w:t xml:space="preserve"> and documenting</w:t>
      </w:r>
    </w:p>
    <w:p w:rsidR="00BF204A" w:rsidRPr="007E029E" w:rsidRDefault="005207E1" w:rsidP="004C5250">
      <w:pPr>
        <w:pStyle w:val="NormalWeb"/>
        <w:kinsoku w:val="0"/>
        <w:overflowPunct w:val="0"/>
        <w:spacing w:before="0" w:beforeAutospacing="0" w:after="120" w:afterAutospacing="0" w:line="276" w:lineRule="auto"/>
        <w:ind w:left="357" w:right="357"/>
        <w:jc w:val="both"/>
        <w:textAlignment w:val="baseline"/>
        <w:rPr>
          <w:rFonts w:ascii="Comic Sans MS" w:hAnsi="Comic Sans MS" w:cs="Arial"/>
        </w:rPr>
      </w:pPr>
      <w:r w:rsidRPr="007E029E">
        <w:rPr>
          <w:rFonts w:ascii="Comic Sans MS" w:hAnsi="Comic Sans MS" w:cs="Arial"/>
        </w:rPr>
        <w:t>“</w:t>
      </w:r>
      <w:r w:rsidR="00BF204A" w:rsidRPr="007E029E">
        <w:rPr>
          <w:rFonts w:ascii="Comic Sans MS" w:hAnsi="Comic Sans MS" w:cs="Arial"/>
        </w:rPr>
        <w:t>CBHE projects have the responsibility to put emphasis on dissemination and exploitation of results, as they directly contribute to the impact of the programme and to public awareness of their functioning and results.</w:t>
      </w:r>
      <w:r w:rsidRPr="007E029E">
        <w:rPr>
          <w:rFonts w:ascii="Comic Sans MS" w:hAnsi="Comic Sans MS" w:cs="Arial"/>
        </w:rPr>
        <w:t>”</w:t>
      </w:r>
      <w:r w:rsidR="00BF204A" w:rsidRPr="007E029E">
        <w:rPr>
          <w:rFonts w:ascii="Comic Sans MS" w:hAnsi="Comic Sans MS" w:cs="Arial"/>
        </w:rPr>
        <w:t xml:space="preserve"> (Guidelines, 1.6.2)</w:t>
      </w:r>
      <w:r w:rsidR="004C5250">
        <w:rPr>
          <w:rFonts w:ascii="Comic Sans MS" w:hAnsi="Comic Sans MS" w:cs="Arial"/>
        </w:rPr>
        <w:t>.</w:t>
      </w:r>
    </w:p>
    <w:p w:rsidR="00DE49E5" w:rsidRPr="00FD42E2" w:rsidRDefault="005207E1" w:rsidP="00DC49CC">
      <w:pPr>
        <w:bidi w:val="0"/>
        <w:spacing w:after="120" w:line="276" w:lineRule="auto"/>
        <w:jc w:val="both"/>
        <w:rPr>
          <w:b/>
          <w:bCs/>
          <w:sz w:val="24"/>
          <w:szCs w:val="24"/>
          <w:u w:val="single"/>
          <w:rtl/>
        </w:rPr>
      </w:pPr>
      <w:r w:rsidRPr="00FD42E2">
        <w:rPr>
          <w:b/>
          <w:bCs/>
          <w:sz w:val="24"/>
          <w:szCs w:val="24"/>
          <w:u w:val="single"/>
        </w:rPr>
        <w:t>T</w:t>
      </w:r>
      <w:r w:rsidR="00DE49E5" w:rsidRPr="00FD42E2">
        <w:rPr>
          <w:b/>
          <w:bCs/>
          <w:sz w:val="24"/>
          <w:szCs w:val="24"/>
          <w:u w:val="single"/>
        </w:rPr>
        <w:t>ask description and rational</w:t>
      </w:r>
      <w:r w:rsidR="00BE78C9" w:rsidRPr="00FD42E2">
        <w:rPr>
          <w:b/>
          <w:bCs/>
          <w:sz w:val="24"/>
          <w:szCs w:val="24"/>
          <w:u w:val="single"/>
        </w:rPr>
        <w:t>e</w:t>
      </w:r>
    </w:p>
    <w:p w:rsidR="00C663F5" w:rsidRPr="007E029E" w:rsidRDefault="00A5008B" w:rsidP="00DC49CC">
      <w:pPr>
        <w:bidi w:val="0"/>
        <w:spacing w:after="120" w:line="276" w:lineRule="auto"/>
        <w:jc w:val="both"/>
        <w:rPr>
          <w:bCs/>
          <w:sz w:val="24"/>
          <w:szCs w:val="24"/>
        </w:rPr>
      </w:pPr>
      <w:r w:rsidRPr="007E029E">
        <w:rPr>
          <w:sz w:val="24"/>
          <w:szCs w:val="24"/>
        </w:rPr>
        <w:t>In this document we present the consortium</w:t>
      </w:r>
      <w:r w:rsidR="004B2CFB" w:rsidRPr="007E029E">
        <w:rPr>
          <w:sz w:val="24"/>
          <w:szCs w:val="24"/>
        </w:rPr>
        <w:t>’s</w:t>
      </w:r>
      <w:r w:rsidRPr="007E029E">
        <w:rPr>
          <w:sz w:val="24"/>
          <w:szCs w:val="24"/>
        </w:rPr>
        <w:t xml:space="preserve"> approach to </w:t>
      </w:r>
      <w:r w:rsidR="007A62E3" w:rsidRPr="007E029E">
        <w:rPr>
          <w:sz w:val="24"/>
          <w:szCs w:val="24"/>
        </w:rPr>
        <w:t xml:space="preserve">planning </w:t>
      </w:r>
      <w:r w:rsidRPr="007E029E">
        <w:rPr>
          <w:sz w:val="24"/>
          <w:szCs w:val="24"/>
        </w:rPr>
        <w:t xml:space="preserve">dissemination and exploitation, and the activities that will promote this important </w:t>
      </w:r>
      <w:r w:rsidR="00F86213" w:rsidRPr="007E029E">
        <w:rPr>
          <w:sz w:val="24"/>
          <w:szCs w:val="24"/>
        </w:rPr>
        <w:t>task</w:t>
      </w:r>
      <w:r w:rsidRPr="007E029E">
        <w:rPr>
          <w:sz w:val="24"/>
          <w:szCs w:val="24"/>
        </w:rPr>
        <w:t>.</w:t>
      </w:r>
      <w:r w:rsidR="00C663F5" w:rsidRPr="007E029E">
        <w:rPr>
          <w:bCs/>
          <w:sz w:val="24"/>
          <w:szCs w:val="24"/>
        </w:rPr>
        <w:t xml:space="preserve"> M</w:t>
      </w:r>
      <w:r w:rsidR="00C663F5" w:rsidRPr="007E029E">
        <w:rPr>
          <w:sz w:val="24"/>
          <w:szCs w:val="24"/>
        </w:rPr>
        <w:t>aking the project known from the beginning of its implementation</w:t>
      </w:r>
      <w:r w:rsidR="00F86213" w:rsidRPr="007E029E">
        <w:rPr>
          <w:sz w:val="24"/>
          <w:szCs w:val="24"/>
        </w:rPr>
        <w:t>,</w:t>
      </w:r>
      <w:r w:rsidR="00C663F5" w:rsidRPr="007E029E">
        <w:rPr>
          <w:sz w:val="24"/>
          <w:szCs w:val="24"/>
        </w:rPr>
        <w:t xml:space="preserve"> and creating the conditions for the wide adoption of its results is a vital component of </w:t>
      </w:r>
      <w:r w:rsidR="007A62E3" w:rsidRPr="007E029E">
        <w:rPr>
          <w:sz w:val="24"/>
          <w:szCs w:val="24"/>
        </w:rPr>
        <w:t xml:space="preserve">the </w:t>
      </w:r>
      <w:r w:rsidR="00C663F5" w:rsidRPr="007E029E">
        <w:rPr>
          <w:sz w:val="24"/>
          <w:szCs w:val="24"/>
        </w:rPr>
        <w:t>PROTEACH project.</w:t>
      </w:r>
    </w:p>
    <w:p w:rsidR="00C663F5" w:rsidRPr="007E029E" w:rsidRDefault="000C2580" w:rsidP="00DC49CC">
      <w:pPr>
        <w:bidi w:val="0"/>
        <w:spacing w:after="120" w:line="276" w:lineRule="auto"/>
        <w:jc w:val="both"/>
        <w:rPr>
          <w:bCs/>
          <w:sz w:val="24"/>
          <w:szCs w:val="24"/>
        </w:rPr>
      </w:pPr>
      <w:r w:rsidRPr="007E029E">
        <w:rPr>
          <w:b/>
          <w:sz w:val="24"/>
          <w:szCs w:val="24"/>
        </w:rPr>
        <w:t>Dissemination</w:t>
      </w:r>
      <w:r w:rsidR="0093634F" w:rsidRPr="007E029E">
        <w:rPr>
          <w:b/>
          <w:sz w:val="24"/>
          <w:szCs w:val="24"/>
        </w:rPr>
        <w:t>:</w:t>
      </w:r>
      <w:r w:rsidRPr="007E029E">
        <w:rPr>
          <w:bCs/>
          <w:sz w:val="24"/>
          <w:szCs w:val="24"/>
        </w:rPr>
        <w:t xml:space="preserve"> activities intended to spread the project</w:t>
      </w:r>
      <w:r w:rsidR="005207E1" w:rsidRPr="007E029E">
        <w:rPr>
          <w:bCs/>
          <w:sz w:val="24"/>
          <w:szCs w:val="24"/>
        </w:rPr>
        <w:t>’</w:t>
      </w:r>
      <w:r w:rsidRPr="007E029E">
        <w:rPr>
          <w:bCs/>
          <w:sz w:val="24"/>
          <w:szCs w:val="24"/>
        </w:rPr>
        <w:t>s goals, principl</w:t>
      </w:r>
      <w:r w:rsidR="00F86213" w:rsidRPr="007E029E">
        <w:rPr>
          <w:bCs/>
          <w:sz w:val="24"/>
          <w:szCs w:val="24"/>
        </w:rPr>
        <w:t>e</w:t>
      </w:r>
      <w:r w:rsidRPr="007E029E">
        <w:rPr>
          <w:bCs/>
          <w:sz w:val="24"/>
          <w:szCs w:val="24"/>
        </w:rPr>
        <w:t>s, working methods</w:t>
      </w:r>
      <w:r w:rsidR="007A62E3" w:rsidRPr="007E029E">
        <w:rPr>
          <w:bCs/>
          <w:sz w:val="24"/>
          <w:szCs w:val="24"/>
        </w:rPr>
        <w:t>,</w:t>
      </w:r>
      <w:r w:rsidRPr="007E029E">
        <w:rPr>
          <w:bCs/>
          <w:sz w:val="24"/>
          <w:szCs w:val="24"/>
        </w:rPr>
        <w:t xml:space="preserve"> and opportunities in order to </w:t>
      </w:r>
      <w:r w:rsidR="007A62E3" w:rsidRPr="007E029E">
        <w:rPr>
          <w:bCs/>
          <w:sz w:val="24"/>
          <w:szCs w:val="24"/>
        </w:rPr>
        <w:t>address</w:t>
      </w:r>
      <w:r w:rsidRPr="007E029E">
        <w:rPr>
          <w:bCs/>
          <w:sz w:val="24"/>
          <w:szCs w:val="24"/>
        </w:rPr>
        <w:t xml:space="preserve"> the </w:t>
      </w:r>
      <w:r w:rsidR="00F86213" w:rsidRPr="007E029E">
        <w:rPr>
          <w:bCs/>
          <w:sz w:val="24"/>
          <w:szCs w:val="24"/>
        </w:rPr>
        <w:t>rationale for</w:t>
      </w:r>
      <w:r w:rsidRPr="007E029E">
        <w:rPr>
          <w:bCs/>
          <w:sz w:val="24"/>
          <w:szCs w:val="24"/>
        </w:rPr>
        <w:t xml:space="preserve"> the </w:t>
      </w:r>
      <w:r w:rsidRPr="007E029E">
        <w:rPr>
          <w:sz w:val="24"/>
          <w:szCs w:val="24"/>
        </w:rPr>
        <w:t>consortium</w:t>
      </w:r>
      <w:r w:rsidR="00F86213" w:rsidRPr="007E029E">
        <w:rPr>
          <w:sz w:val="24"/>
          <w:szCs w:val="24"/>
        </w:rPr>
        <w:t>’s</w:t>
      </w:r>
      <w:r w:rsidRPr="007E029E">
        <w:rPr>
          <w:sz w:val="24"/>
          <w:szCs w:val="24"/>
        </w:rPr>
        <w:t xml:space="preserve"> </w:t>
      </w:r>
      <w:r w:rsidRPr="007E029E">
        <w:rPr>
          <w:bCs/>
          <w:sz w:val="24"/>
          <w:szCs w:val="24"/>
        </w:rPr>
        <w:t>establish</w:t>
      </w:r>
      <w:r w:rsidR="00F86213" w:rsidRPr="007E029E">
        <w:rPr>
          <w:bCs/>
          <w:sz w:val="24"/>
          <w:szCs w:val="24"/>
        </w:rPr>
        <w:t>ment</w:t>
      </w:r>
      <w:r w:rsidRPr="007E029E">
        <w:rPr>
          <w:bCs/>
          <w:sz w:val="24"/>
          <w:szCs w:val="24"/>
        </w:rPr>
        <w:t xml:space="preserve">. </w:t>
      </w:r>
    </w:p>
    <w:p w:rsidR="005B08A1" w:rsidRPr="007E029E" w:rsidRDefault="000C2580" w:rsidP="0071428A">
      <w:pPr>
        <w:bidi w:val="0"/>
        <w:spacing w:after="120" w:line="276" w:lineRule="auto"/>
        <w:jc w:val="both"/>
        <w:rPr>
          <w:b/>
          <w:sz w:val="24"/>
          <w:szCs w:val="24"/>
        </w:rPr>
      </w:pPr>
      <w:r w:rsidRPr="007E029E">
        <w:rPr>
          <w:b/>
          <w:bCs/>
          <w:sz w:val="24"/>
          <w:szCs w:val="24"/>
        </w:rPr>
        <w:t>Exploitation</w:t>
      </w:r>
      <w:r w:rsidR="0093634F" w:rsidRPr="007E029E">
        <w:rPr>
          <w:b/>
          <w:bCs/>
          <w:sz w:val="24"/>
          <w:szCs w:val="24"/>
        </w:rPr>
        <w:t>:</w:t>
      </w:r>
      <w:r w:rsidRPr="007E029E">
        <w:rPr>
          <w:bCs/>
          <w:sz w:val="24"/>
          <w:szCs w:val="24"/>
        </w:rPr>
        <w:t xml:space="preserve"> activities intended to enable positive use of the </w:t>
      </w:r>
      <w:r w:rsidR="00F86213" w:rsidRPr="007E029E">
        <w:rPr>
          <w:bCs/>
          <w:sz w:val="24"/>
          <w:szCs w:val="24"/>
        </w:rPr>
        <w:t>project’s results</w:t>
      </w:r>
      <w:r w:rsidRPr="007E029E">
        <w:rPr>
          <w:bCs/>
          <w:sz w:val="24"/>
          <w:szCs w:val="24"/>
        </w:rPr>
        <w:t xml:space="preserve"> for the benefit of additional potential users</w:t>
      </w:r>
      <w:r w:rsidR="008D599D" w:rsidRPr="007E029E">
        <w:rPr>
          <w:bCs/>
          <w:sz w:val="24"/>
          <w:szCs w:val="24"/>
        </w:rPr>
        <w:t xml:space="preserve"> or educational stakeholders</w:t>
      </w:r>
      <w:r w:rsidRPr="007E029E">
        <w:rPr>
          <w:bCs/>
          <w:sz w:val="24"/>
          <w:szCs w:val="24"/>
        </w:rPr>
        <w:t xml:space="preserve"> </w:t>
      </w:r>
      <w:r w:rsidR="007A62E3" w:rsidRPr="007E029E">
        <w:rPr>
          <w:bCs/>
          <w:sz w:val="24"/>
          <w:szCs w:val="24"/>
        </w:rPr>
        <w:t>–</w:t>
      </w:r>
      <w:r w:rsidRPr="007E029E">
        <w:rPr>
          <w:bCs/>
          <w:sz w:val="24"/>
          <w:szCs w:val="24"/>
        </w:rPr>
        <w:t xml:space="preserve"> after the three</w:t>
      </w:r>
      <w:r w:rsidR="00F86213" w:rsidRPr="007E029E">
        <w:rPr>
          <w:bCs/>
          <w:sz w:val="24"/>
          <w:szCs w:val="24"/>
        </w:rPr>
        <w:t>-</w:t>
      </w:r>
      <w:r w:rsidRPr="007E029E">
        <w:rPr>
          <w:bCs/>
          <w:sz w:val="24"/>
          <w:szCs w:val="24"/>
        </w:rPr>
        <w:t xml:space="preserve">year project </w:t>
      </w:r>
      <w:r w:rsidR="007A62E3" w:rsidRPr="007E029E">
        <w:rPr>
          <w:bCs/>
          <w:sz w:val="24"/>
          <w:szCs w:val="24"/>
        </w:rPr>
        <w:t>come</w:t>
      </w:r>
      <w:r w:rsidR="00F86213" w:rsidRPr="007E029E">
        <w:rPr>
          <w:bCs/>
          <w:sz w:val="24"/>
          <w:szCs w:val="24"/>
        </w:rPr>
        <w:t>s</w:t>
      </w:r>
      <w:r w:rsidR="007A62E3" w:rsidRPr="007E029E">
        <w:rPr>
          <w:bCs/>
          <w:sz w:val="24"/>
          <w:szCs w:val="24"/>
        </w:rPr>
        <w:t xml:space="preserve"> to an end</w:t>
      </w:r>
      <w:r w:rsidR="00F86213" w:rsidRPr="007E029E">
        <w:rPr>
          <w:bCs/>
          <w:sz w:val="24"/>
          <w:szCs w:val="24"/>
        </w:rPr>
        <w:t xml:space="preserve"> –</w:t>
      </w:r>
      <w:r w:rsidR="008D599D" w:rsidRPr="007E029E">
        <w:rPr>
          <w:bCs/>
          <w:sz w:val="24"/>
          <w:szCs w:val="24"/>
        </w:rPr>
        <w:t xml:space="preserve"> and not only for the 180 schools that will participate in </w:t>
      </w:r>
      <w:r w:rsidR="00F86213" w:rsidRPr="007E029E">
        <w:rPr>
          <w:bCs/>
          <w:sz w:val="24"/>
          <w:szCs w:val="24"/>
        </w:rPr>
        <w:t>it</w:t>
      </w:r>
      <w:r w:rsidR="008D599D" w:rsidRPr="007E029E">
        <w:rPr>
          <w:bCs/>
          <w:sz w:val="24"/>
          <w:szCs w:val="24"/>
        </w:rPr>
        <w:t xml:space="preserve">. </w:t>
      </w:r>
      <w:r w:rsidR="005B08A1" w:rsidRPr="007E029E">
        <w:rPr>
          <w:sz w:val="24"/>
          <w:szCs w:val="24"/>
        </w:rPr>
        <w:t xml:space="preserve">We </w:t>
      </w:r>
      <w:r w:rsidR="00F86213" w:rsidRPr="007E029E">
        <w:rPr>
          <w:sz w:val="24"/>
          <w:szCs w:val="24"/>
        </w:rPr>
        <w:t>shall</w:t>
      </w:r>
      <w:r w:rsidR="005B08A1" w:rsidRPr="007E029E">
        <w:rPr>
          <w:sz w:val="24"/>
          <w:szCs w:val="24"/>
        </w:rPr>
        <w:t xml:space="preserve"> </w:t>
      </w:r>
      <w:r w:rsidR="007A62E3" w:rsidRPr="007E029E">
        <w:rPr>
          <w:sz w:val="24"/>
          <w:szCs w:val="24"/>
        </w:rPr>
        <w:t>endeavour</w:t>
      </w:r>
      <w:r w:rsidR="005B08A1" w:rsidRPr="007E029E">
        <w:rPr>
          <w:sz w:val="24"/>
          <w:szCs w:val="24"/>
        </w:rPr>
        <w:t xml:space="preserve"> to enhance </w:t>
      </w:r>
      <w:r w:rsidR="00F86213" w:rsidRPr="007E029E">
        <w:rPr>
          <w:sz w:val="24"/>
          <w:szCs w:val="24"/>
        </w:rPr>
        <w:t>the</w:t>
      </w:r>
      <w:r w:rsidR="005B08A1" w:rsidRPr="007E029E">
        <w:rPr>
          <w:sz w:val="24"/>
          <w:szCs w:val="24"/>
        </w:rPr>
        <w:t xml:space="preserve"> broad and sustained adoption of the MIT model at </w:t>
      </w:r>
      <w:r w:rsidR="008D599D" w:rsidRPr="007E029E">
        <w:rPr>
          <w:sz w:val="24"/>
          <w:szCs w:val="24"/>
        </w:rPr>
        <w:t xml:space="preserve">the </w:t>
      </w:r>
      <w:r w:rsidR="005B08A1" w:rsidRPr="007E029E">
        <w:rPr>
          <w:sz w:val="24"/>
          <w:szCs w:val="24"/>
        </w:rPr>
        <w:t>national level</w:t>
      </w:r>
      <w:r w:rsidR="008D599D" w:rsidRPr="007E029E">
        <w:rPr>
          <w:sz w:val="24"/>
          <w:szCs w:val="24"/>
        </w:rPr>
        <w:t xml:space="preserve"> in Israel</w:t>
      </w:r>
      <w:r w:rsidR="00EC4C5F" w:rsidRPr="007E029E">
        <w:rPr>
          <w:sz w:val="24"/>
          <w:szCs w:val="24"/>
        </w:rPr>
        <w:t xml:space="preserve"> and Europe</w:t>
      </w:r>
      <w:r w:rsidR="005B08A1" w:rsidRPr="007E029E">
        <w:rPr>
          <w:sz w:val="24"/>
          <w:szCs w:val="24"/>
        </w:rPr>
        <w:t>.</w:t>
      </w:r>
    </w:p>
    <w:p w:rsidR="00EC4C5F" w:rsidRPr="007E029E" w:rsidRDefault="00EC4C5F" w:rsidP="0071428A">
      <w:pPr>
        <w:bidi w:val="0"/>
        <w:spacing w:after="120" w:line="276" w:lineRule="auto"/>
        <w:jc w:val="both"/>
        <w:rPr>
          <w:b/>
          <w:sz w:val="24"/>
          <w:szCs w:val="24"/>
          <w:rtl/>
        </w:rPr>
      </w:pPr>
      <w:r w:rsidRPr="007E029E">
        <w:rPr>
          <w:sz w:val="24"/>
          <w:szCs w:val="24"/>
        </w:rPr>
        <w:t xml:space="preserve">The broad purpose of the dissemination and </w:t>
      </w:r>
      <w:r w:rsidR="007A62E3" w:rsidRPr="007E029E">
        <w:rPr>
          <w:sz w:val="24"/>
          <w:szCs w:val="24"/>
        </w:rPr>
        <w:t>e</w:t>
      </w:r>
      <w:r w:rsidRPr="007E029E">
        <w:rPr>
          <w:sz w:val="24"/>
          <w:szCs w:val="24"/>
        </w:rPr>
        <w:t xml:space="preserve">xploitation activities is to make the project known to the wide educational community in Israel on the one hand, and to specific audiences – </w:t>
      </w:r>
      <w:r w:rsidR="0071428A">
        <w:rPr>
          <w:sz w:val="24"/>
          <w:szCs w:val="24"/>
        </w:rPr>
        <w:t xml:space="preserve">teachers, and beginning teachers in particular, </w:t>
      </w:r>
      <w:r w:rsidRPr="007E029E">
        <w:rPr>
          <w:sz w:val="24"/>
          <w:szCs w:val="24"/>
        </w:rPr>
        <w:t>school principals, practitioners</w:t>
      </w:r>
      <w:r w:rsidR="007A62E3" w:rsidRPr="007E029E">
        <w:rPr>
          <w:sz w:val="24"/>
          <w:szCs w:val="24"/>
        </w:rPr>
        <w:t>,</w:t>
      </w:r>
      <w:r w:rsidRPr="007E029E">
        <w:rPr>
          <w:sz w:val="24"/>
          <w:szCs w:val="24"/>
        </w:rPr>
        <w:t xml:space="preserve"> </w:t>
      </w:r>
      <w:r w:rsidR="00F86213" w:rsidRPr="007E029E">
        <w:rPr>
          <w:sz w:val="24"/>
          <w:szCs w:val="24"/>
        </w:rPr>
        <w:t xml:space="preserve">local </w:t>
      </w:r>
      <w:r w:rsidRPr="007E029E">
        <w:rPr>
          <w:sz w:val="24"/>
          <w:szCs w:val="24"/>
        </w:rPr>
        <w:t>authorities, policymakers</w:t>
      </w:r>
      <w:r w:rsidR="007A62E3" w:rsidRPr="007E029E">
        <w:rPr>
          <w:sz w:val="24"/>
          <w:szCs w:val="24"/>
        </w:rPr>
        <w:t>,</w:t>
      </w:r>
      <w:r w:rsidR="0062525A" w:rsidRPr="007E029E">
        <w:rPr>
          <w:sz w:val="24"/>
          <w:szCs w:val="24"/>
        </w:rPr>
        <w:t xml:space="preserve"> and higher education institutions</w:t>
      </w:r>
      <w:r w:rsidRPr="007E029E">
        <w:rPr>
          <w:sz w:val="24"/>
          <w:szCs w:val="24"/>
        </w:rPr>
        <w:t xml:space="preserve"> </w:t>
      </w:r>
      <w:r w:rsidR="00F86213" w:rsidRPr="007E029E">
        <w:rPr>
          <w:sz w:val="24"/>
          <w:szCs w:val="24"/>
        </w:rPr>
        <w:t>(HE</w:t>
      </w:r>
      <w:r w:rsidR="0071428A">
        <w:rPr>
          <w:sz w:val="24"/>
          <w:szCs w:val="24"/>
        </w:rPr>
        <w:t>I</w:t>
      </w:r>
      <w:r w:rsidR="00F86213" w:rsidRPr="007E029E">
        <w:rPr>
          <w:sz w:val="24"/>
          <w:szCs w:val="24"/>
        </w:rPr>
        <w:t xml:space="preserve">) – </w:t>
      </w:r>
      <w:r w:rsidRPr="007E029E">
        <w:rPr>
          <w:sz w:val="24"/>
          <w:szCs w:val="24"/>
        </w:rPr>
        <w:t>on the other</w:t>
      </w:r>
      <w:r w:rsidR="0071428A">
        <w:rPr>
          <w:sz w:val="24"/>
          <w:szCs w:val="24"/>
        </w:rPr>
        <w:t xml:space="preserve"> hand</w:t>
      </w:r>
      <w:r w:rsidRPr="007E029E">
        <w:rPr>
          <w:sz w:val="24"/>
          <w:szCs w:val="24"/>
        </w:rPr>
        <w:t xml:space="preserve">, all of </w:t>
      </w:r>
      <w:r w:rsidR="00DD57ED" w:rsidRPr="007E029E">
        <w:rPr>
          <w:sz w:val="24"/>
          <w:szCs w:val="24"/>
        </w:rPr>
        <w:t xml:space="preserve">which </w:t>
      </w:r>
      <w:r w:rsidRPr="007E029E">
        <w:rPr>
          <w:sz w:val="24"/>
          <w:szCs w:val="24"/>
        </w:rPr>
        <w:t>could benefit from the project</w:t>
      </w:r>
      <w:r w:rsidR="005207E1" w:rsidRPr="007E029E">
        <w:rPr>
          <w:sz w:val="24"/>
          <w:szCs w:val="24"/>
        </w:rPr>
        <w:t>’</w:t>
      </w:r>
      <w:r w:rsidRPr="007E029E">
        <w:rPr>
          <w:sz w:val="24"/>
          <w:szCs w:val="24"/>
        </w:rPr>
        <w:t>s work and results. The purpose of our exploitation planning</w:t>
      </w:r>
      <w:r w:rsidR="0062525A" w:rsidRPr="007E029E">
        <w:rPr>
          <w:sz w:val="24"/>
          <w:szCs w:val="24"/>
        </w:rPr>
        <w:t xml:space="preserve"> and efforts </w:t>
      </w:r>
      <w:r w:rsidR="00F86213" w:rsidRPr="007E029E">
        <w:rPr>
          <w:sz w:val="24"/>
          <w:szCs w:val="24"/>
        </w:rPr>
        <w:t>is</w:t>
      </w:r>
      <w:r w:rsidR="0062525A" w:rsidRPr="007E029E">
        <w:rPr>
          <w:sz w:val="24"/>
          <w:szCs w:val="24"/>
        </w:rPr>
        <w:t xml:space="preserve"> </w:t>
      </w:r>
      <w:r w:rsidR="00F86213" w:rsidRPr="007E029E">
        <w:rPr>
          <w:sz w:val="24"/>
          <w:szCs w:val="24"/>
        </w:rPr>
        <w:t>for</w:t>
      </w:r>
      <w:r w:rsidRPr="007E029E">
        <w:rPr>
          <w:sz w:val="24"/>
          <w:szCs w:val="24"/>
        </w:rPr>
        <w:t xml:space="preserve"> our results </w:t>
      </w:r>
      <w:r w:rsidR="00F86213" w:rsidRPr="007E029E">
        <w:rPr>
          <w:sz w:val="24"/>
          <w:szCs w:val="24"/>
        </w:rPr>
        <w:t xml:space="preserve">to be </w:t>
      </w:r>
      <w:r w:rsidRPr="007E029E">
        <w:rPr>
          <w:sz w:val="24"/>
          <w:szCs w:val="24"/>
        </w:rPr>
        <w:t>widely used in Europe and Israel</w:t>
      </w:r>
      <w:r w:rsidR="0071428A">
        <w:rPr>
          <w:sz w:val="24"/>
          <w:szCs w:val="24"/>
        </w:rPr>
        <w:t>, building on the project’s work and results and, together with our dissemination efforts, state the basis for a sustainable impact</w:t>
      </w:r>
      <w:r w:rsidR="00B66351" w:rsidRPr="007E029E">
        <w:rPr>
          <w:sz w:val="24"/>
          <w:szCs w:val="24"/>
        </w:rPr>
        <w:t>.</w:t>
      </w:r>
    </w:p>
    <w:p w:rsidR="007A62E3" w:rsidRPr="007E029E" w:rsidRDefault="00741611" w:rsidP="00DC49CC">
      <w:pPr>
        <w:bidi w:val="0"/>
        <w:spacing w:after="120" w:line="276" w:lineRule="auto"/>
        <w:jc w:val="both"/>
        <w:rPr>
          <w:sz w:val="24"/>
          <w:szCs w:val="24"/>
        </w:rPr>
      </w:pPr>
      <w:r w:rsidRPr="007E029E">
        <w:rPr>
          <w:sz w:val="24"/>
          <w:szCs w:val="24"/>
        </w:rPr>
        <w:t xml:space="preserve">In order to achieve the </w:t>
      </w:r>
      <w:r w:rsidRPr="007E029E">
        <w:rPr>
          <w:bCs/>
          <w:sz w:val="24"/>
          <w:szCs w:val="24"/>
        </w:rPr>
        <w:t>dissemination and exploitation</w:t>
      </w:r>
      <w:r w:rsidRPr="007E029E">
        <w:rPr>
          <w:sz w:val="24"/>
          <w:szCs w:val="24"/>
        </w:rPr>
        <w:t xml:space="preserve"> goals we need to establish effective ways of collaboration and communication among the partners in Israel and Europe, and among Israeli schools and academic institutions. </w:t>
      </w:r>
      <w:r w:rsidR="008B0E84" w:rsidRPr="007E029E">
        <w:rPr>
          <w:sz w:val="24"/>
          <w:szCs w:val="24"/>
        </w:rPr>
        <w:t>This will ensure that knowledge suitable for dissemination will reach the people who can use and spread it. For example</w:t>
      </w:r>
      <w:r w:rsidRPr="007E029E">
        <w:rPr>
          <w:sz w:val="24"/>
          <w:szCs w:val="24"/>
        </w:rPr>
        <w:t>, information on future events, opportunities for joint presentations</w:t>
      </w:r>
      <w:r w:rsidR="006046FB">
        <w:rPr>
          <w:sz w:val="24"/>
          <w:szCs w:val="24"/>
        </w:rPr>
        <w:t xml:space="preserve"> or publications</w:t>
      </w:r>
      <w:r w:rsidRPr="007E029E">
        <w:rPr>
          <w:sz w:val="24"/>
          <w:szCs w:val="24"/>
        </w:rPr>
        <w:t xml:space="preserve">, dissemination materials, etc., </w:t>
      </w:r>
      <w:r w:rsidR="00B66351" w:rsidRPr="007E029E">
        <w:rPr>
          <w:sz w:val="24"/>
          <w:szCs w:val="24"/>
        </w:rPr>
        <w:t>will be</w:t>
      </w:r>
      <w:r w:rsidRPr="007E029E">
        <w:rPr>
          <w:sz w:val="24"/>
          <w:szCs w:val="24"/>
        </w:rPr>
        <w:t xml:space="preserve"> passed on to the partners for their information and use.</w:t>
      </w:r>
    </w:p>
    <w:p w:rsidR="008B0E84" w:rsidRPr="007E029E" w:rsidRDefault="007A62E3" w:rsidP="001F390B">
      <w:pPr>
        <w:bidi w:val="0"/>
        <w:spacing w:after="120" w:line="276" w:lineRule="auto"/>
        <w:jc w:val="both"/>
        <w:rPr>
          <w:sz w:val="24"/>
          <w:szCs w:val="24"/>
        </w:rPr>
      </w:pPr>
      <w:r w:rsidRPr="007E029E">
        <w:rPr>
          <w:sz w:val="24"/>
          <w:szCs w:val="24"/>
        </w:rPr>
        <w:t xml:space="preserve">To this end, suitable frameworks will be built (e.g., reciprocal visits, </w:t>
      </w:r>
      <w:r w:rsidR="00F86213" w:rsidRPr="007E029E">
        <w:rPr>
          <w:sz w:val="24"/>
          <w:szCs w:val="24"/>
        </w:rPr>
        <w:t xml:space="preserve">a </w:t>
      </w:r>
      <w:r w:rsidRPr="007E029E">
        <w:rPr>
          <w:sz w:val="24"/>
          <w:szCs w:val="24"/>
        </w:rPr>
        <w:t xml:space="preserve">website). Additionally, clear principles, work procedures, and </w:t>
      </w:r>
      <w:r w:rsidR="00E53E72" w:rsidRPr="007E029E">
        <w:rPr>
          <w:sz w:val="24"/>
          <w:szCs w:val="24"/>
        </w:rPr>
        <w:t xml:space="preserve">rules of </w:t>
      </w:r>
      <w:r w:rsidRPr="007E029E">
        <w:rPr>
          <w:sz w:val="24"/>
          <w:szCs w:val="24"/>
        </w:rPr>
        <w:t>ethic</w:t>
      </w:r>
      <w:r w:rsidR="00E53E72" w:rsidRPr="007E029E">
        <w:rPr>
          <w:sz w:val="24"/>
          <w:szCs w:val="24"/>
        </w:rPr>
        <w:t xml:space="preserve">s need to be </w:t>
      </w:r>
      <w:r w:rsidR="004B2CFB" w:rsidRPr="007E029E">
        <w:rPr>
          <w:sz w:val="24"/>
          <w:szCs w:val="24"/>
        </w:rPr>
        <w:t>formulated</w:t>
      </w:r>
      <w:r w:rsidR="00E53E72" w:rsidRPr="007E029E">
        <w:rPr>
          <w:sz w:val="24"/>
          <w:szCs w:val="24"/>
        </w:rPr>
        <w:t xml:space="preserve"> </w:t>
      </w:r>
      <w:r w:rsidR="001F390B">
        <w:rPr>
          <w:sz w:val="24"/>
          <w:szCs w:val="24"/>
        </w:rPr>
        <w:t>to</w:t>
      </w:r>
      <w:r w:rsidR="00E53E72" w:rsidRPr="007E029E">
        <w:rPr>
          <w:sz w:val="24"/>
          <w:szCs w:val="24"/>
        </w:rPr>
        <w:t xml:space="preserve"> facilitate transfer and dissemination </w:t>
      </w:r>
      <w:r w:rsidR="00F86213" w:rsidRPr="007E029E">
        <w:rPr>
          <w:sz w:val="24"/>
          <w:szCs w:val="24"/>
        </w:rPr>
        <w:t>of</w:t>
      </w:r>
      <w:r w:rsidR="00E53E72" w:rsidRPr="007E029E">
        <w:rPr>
          <w:sz w:val="24"/>
          <w:szCs w:val="24"/>
        </w:rPr>
        <w:t xml:space="preserve"> the information in a way that </w:t>
      </w:r>
      <w:r w:rsidR="00F86213" w:rsidRPr="007E029E">
        <w:rPr>
          <w:sz w:val="24"/>
          <w:szCs w:val="24"/>
        </w:rPr>
        <w:t xml:space="preserve">clearly and accurately </w:t>
      </w:r>
      <w:r w:rsidR="00E53E72" w:rsidRPr="007E029E">
        <w:rPr>
          <w:sz w:val="24"/>
          <w:szCs w:val="24"/>
        </w:rPr>
        <w:t>presents the project, respect</w:t>
      </w:r>
      <w:r w:rsidR="00F86213" w:rsidRPr="007E029E">
        <w:rPr>
          <w:sz w:val="24"/>
          <w:szCs w:val="24"/>
        </w:rPr>
        <w:t>s</w:t>
      </w:r>
      <w:r w:rsidR="00E53E72" w:rsidRPr="007E029E">
        <w:rPr>
          <w:sz w:val="24"/>
          <w:szCs w:val="24"/>
        </w:rPr>
        <w:t xml:space="preserve"> all the partners and preserve</w:t>
      </w:r>
      <w:r w:rsidR="00F86213" w:rsidRPr="007E029E">
        <w:rPr>
          <w:sz w:val="24"/>
          <w:szCs w:val="24"/>
        </w:rPr>
        <w:t>s</w:t>
      </w:r>
      <w:r w:rsidR="00E53E72" w:rsidRPr="007E029E">
        <w:rPr>
          <w:sz w:val="24"/>
          <w:szCs w:val="24"/>
        </w:rPr>
        <w:t xml:space="preserve"> their uniqueness, meet</w:t>
      </w:r>
      <w:r w:rsidR="00F86213" w:rsidRPr="007E029E">
        <w:rPr>
          <w:sz w:val="24"/>
          <w:szCs w:val="24"/>
        </w:rPr>
        <w:t>s</w:t>
      </w:r>
      <w:r w:rsidR="00E53E72" w:rsidRPr="007E029E">
        <w:rPr>
          <w:sz w:val="24"/>
          <w:szCs w:val="24"/>
        </w:rPr>
        <w:t xml:space="preserve"> the standards requi</w:t>
      </w:r>
      <w:r w:rsidR="001F390B">
        <w:rPr>
          <w:sz w:val="24"/>
          <w:szCs w:val="24"/>
        </w:rPr>
        <w:t>red from a project of this kind and duly acknowledges the contribution of the Erasmus+ program of the EC/EACEA to make the project a reality.</w:t>
      </w:r>
    </w:p>
    <w:p w:rsidR="00E53E72" w:rsidRPr="007E029E" w:rsidRDefault="00152E99" w:rsidP="00DC49CC">
      <w:pPr>
        <w:bidi w:val="0"/>
        <w:spacing w:after="120" w:line="276" w:lineRule="auto"/>
        <w:jc w:val="both"/>
        <w:rPr>
          <w:sz w:val="24"/>
          <w:szCs w:val="24"/>
        </w:rPr>
      </w:pPr>
      <w:r w:rsidRPr="007E029E">
        <w:rPr>
          <w:sz w:val="24"/>
          <w:szCs w:val="24"/>
        </w:rPr>
        <w:lastRenderedPageBreak/>
        <w:t xml:space="preserve">We </w:t>
      </w:r>
      <w:r w:rsidR="00E53E72" w:rsidRPr="007E029E">
        <w:rPr>
          <w:sz w:val="24"/>
          <w:szCs w:val="24"/>
        </w:rPr>
        <w:t>view</w:t>
      </w:r>
      <w:r w:rsidRPr="007E029E">
        <w:rPr>
          <w:sz w:val="24"/>
          <w:szCs w:val="24"/>
        </w:rPr>
        <w:t xml:space="preserve"> dissemination planning and efforts as an ongoing, evolving process that </w:t>
      </w:r>
      <w:r w:rsidR="00F86213" w:rsidRPr="007E029E">
        <w:rPr>
          <w:sz w:val="24"/>
          <w:szCs w:val="24"/>
        </w:rPr>
        <w:t>may</w:t>
      </w:r>
      <w:r w:rsidRPr="007E029E">
        <w:rPr>
          <w:sz w:val="24"/>
          <w:szCs w:val="24"/>
        </w:rPr>
        <w:t xml:space="preserve"> change </w:t>
      </w:r>
      <w:r w:rsidR="00F86213" w:rsidRPr="007E029E">
        <w:rPr>
          <w:sz w:val="24"/>
          <w:szCs w:val="24"/>
        </w:rPr>
        <w:t>over</w:t>
      </w:r>
      <w:r w:rsidRPr="007E029E">
        <w:rPr>
          <w:sz w:val="24"/>
          <w:szCs w:val="24"/>
        </w:rPr>
        <w:t xml:space="preserve"> the years as the project grow</w:t>
      </w:r>
      <w:r w:rsidR="00E53E72" w:rsidRPr="007E029E">
        <w:rPr>
          <w:sz w:val="24"/>
          <w:szCs w:val="24"/>
        </w:rPr>
        <w:t>s</w:t>
      </w:r>
      <w:r w:rsidRPr="007E029E">
        <w:rPr>
          <w:sz w:val="24"/>
          <w:szCs w:val="24"/>
        </w:rPr>
        <w:t xml:space="preserve">, methods </w:t>
      </w:r>
      <w:r w:rsidR="00E53E72" w:rsidRPr="007E029E">
        <w:rPr>
          <w:sz w:val="24"/>
          <w:szCs w:val="24"/>
        </w:rPr>
        <w:t>are</w:t>
      </w:r>
      <w:r w:rsidRPr="007E029E">
        <w:rPr>
          <w:sz w:val="24"/>
          <w:szCs w:val="24"/>
        </w:rPr>
        <w:t xml:space="preserve"> develop</w:t>
      </w:r>
      <w:r w:rsidR="00E53E72" w:rsidRPr="007E029E">
        <w:rPr>
          <w:sz w:val="24"/>
          <w:szCs w:val="24"/>
        </w:rPr>
        <w:t>ed,</w:t>
      </w:r>
      <w:r w:rsidRPr="007E029E">
        <w:rPr>
          <w:sz w:val="24"/>
          <w:szCs w:val="24"/>
        </w:rPr>
        <w:t xml:space="preserve"> and the </w:t>
      </w:r>
      <w:r w:rsidR="00F86213" w:rsidRPr="007E029E">
        <w:rPr>
          <w:sz w:val="24"/>
          <w:szCs w:val="24"/>
        </w:rPr>
        <w:t xml:space="preserve">project’s </w:t>
      </w:r>
      <w:r w:rsidR="00E53E72" w:rsidRPr="007E029E">
        <w:rPr>
          <w:sz w:val="24"/>
          <w:szCs w:val="24"/>
        </w:rPr>
        <w:t>uniqueness is</w:t>
      </w:r>
      <w:r w:rsidRPr="007E029E">
        <w:rPr>
          <w:sz w:val="24"/>
          <w:szCs w:val="24"/>
        </w:rPr>
        <w:t xml:space="preserve"> established. </w:t>
      </w:r>
    </w:p>
    <w:p w:rsidR="00FD42E2" w:rsidRDefault="00FD42E2" w:rsidP="00FD42E2">
      <w:pPr>
        <w:bidi w:val="0"/>
        <w:spacing w:after="0" w:line="276" w:lineRule="auto"/>
        <w:jc w:val="both"/>
        <w:rPr>
          <w:b/>
          <w:bCs/>
          <w:sz w:val="24"/>
          <w:szCs w:val="24"/>
        </w:rPr>
      </w:pPr>
      <w:r w:rsidRPr="00FD42E2">
        <w:rPr>
          <w:b/>
          <w:bCs/>
          <w:sz w:val="24"/>
          <w:szCs w:val="24"/>
          <w:u w:val="single"/>
        </w:rPr>
        <w:t>Target audiences for dissemination</w:t>
      </w:r>
    </w:p>
    <w:p w:rsidR="00BA6E55" w:rsidRPr="007E029E" w:rsidRDefault="0093634F" w:rsidP="00FD42E2">
      <w:pPr>
        <w:bidi w:val="0"/>
        <w:spacing w:after="120" w:line="276" w:lineRule="auto"/>
        <w:jc w:val="both"/>
        <w:rPr>
          <w:sz w:val="24"/>
          <w:szCs w:val="24"/>
        </w:rPr>
      </w:pPr>
      <w:r w:rsidRPr="001F390B">
        <w:rPr>
          <w:sz w:val="24"/>
          <w:szCs w:val="24"/>
        </w:rPr>
        <w:t xml:space="preserve"> </w:t>
      </w:r>
      <w:r w:rsidR="00FD42E2">
        <w:rPr>
          <w:sz w:val="24"/>
          <w:szCs w:val="24"/>
        </w:rPr>
        <w:t>T</w:t>
      </w:r>
      <w:r w:rsidR="001F390B" w:rsidRPr="001F390B">
        <w:rPr>
          <w:sz w:val="24"/>
          <w:szCs w:val="24"/>
        </w:rPr>
        <w:t>eachers</w:t>
      </w:r>
      <w:r w:rsidR="000E6432">
        <w:rPr>
          <w:sz w:val="24"/>
          <w:szCs w:val="24"/>
        </w:rPr>
        <w:t xml:space="preserve"> of all education levels, beginning and senior, </w:t>
      </w:r>
      <w:r w:rsidRPr="001F390B">
        <w:rPr>
          <w:sz w:val="24"/>
          <w:szCs w:val="24"/>
        </w:rPr>
        <w:t>a</w:t>
      </w:r>
      <w:r w:rsidRPr="007E029E">
        <w:rPr>
          <w:sz w:val="24"/>
          <w:szCs w:val="24"/>
        </w:rPr>
        <w:t>cademic institutions and faculty, policymakers of various ranks in the Ministry of Education</w:t>
      </w:r>
      <w:r w:rsidR="00F86213" w:rsidRPr="007E029E">
        <w:rPr>
          <w:sz w:val="24"/>
          <w:szCs w:val="24"/>
        </w:rPr>
        <w:t xml:space="preserve"> who are involved in education and teacher training</w:t>
      </w:r>
      <w:r w:rsidRPr="007E029E">
        <w:rPr>
          <w:sz w:val="24"/>
          <w:szCs w:val="24"/>
        </w:rPr>
        <w:t xml:space="preserve">, as well as regional directors, inspectors, division directors at the Ministry, e.g., </w:t>
      </w:r>
      <w:r w:rsidR="00C95074" w:rsidRPr="007E029E">
        <w:rPr>
          <w:sz w:val="24"/>
          <w:szCs w:val="24"/>
        </w:rPr>
        <w:t xml:space="preserve">Teacher Education and Induction Division, </w:t>
      </w:r>
      <w:r w:rsidR="00DD57ED" w:rsidRPr="007E029E">
        <w:rPr>
          <w:sz w:val="24"/>
          <w:szCs w:val="24"/>
        </w:rPr>
        <w:t>local authorit</w:t>
      </w:r>
      <w:r w:rsidR="001F390B">
        <w:rPr>
          <w:sz w:val="24"/>
          <w:szCs w:val="24"/>
        </w:rPr>
        <w:t>ies’ officers</w:t>
      </w:r>
      <w:r w:rsidR="00C95074" w:rsidRPr="007E029E">
        <w:rPr>
          <w:sz w:val="24"/>
          <w:szCs w:val="24"/>
        </w:rPr>
        <w:t>, school principals</w:t>
      </w:r>
      <w:r w:rsidR="001F390B">
        <w:rPr>
          <w:sz w:val="24"/>
          <w:szCs w:val="24"/>
        </w:rPr>
        <w:t xml:space="preserve">, </w:t>
      </w:r>
      <w:r w:rsidR="00C95074" w:rsidRPr="007E029E">
        <w:rPr>
          <w:sz w:val="24"/>
          <w:szCs w:val="24"/>
        </w:rPr>
        <w:t>administrators</w:t>
      </w:r>
      <w:r w:rsidR="001F390B">
        <w:rPr>
          <w:sz w:val="24"/>
          <w:szCs w:val="24"/>
        </w:rPr>
        <w:t xml:space="preserve"> and other school staff</w:t>
      </w:r>
      <w:r w:rsidR="00C95074" w:rsidRPr="007E029E">
        <w:rPr>
          <w:sz w:val="24"/>
          <w:szCs w:val="24"/>
        </w:rPr>
        <w:t>, and</w:t>
      </w:r>
      <w:r w:rsidR="001F390B">
        <w:rPr>
          <w:sz w:val="24"/>
          <w:szCs w:val="24"/>
        </w:rPr>
        <w:t xml:space="preserve"> other</w:t>
      </w:r>
      <w:r w:rsidR="00C95074" w:rsidRPr="007E029E">
        <w:rPr>
          <w:sz w:val="24"/>
          <w:szCs w:val="24"/>
        </w:rPr>
        <w:t xml:space="preserve"> stakeholders in the community.</w:t>
      </w:r>
    </w:p>
    <w:p w:rsidR="00C95074" w:rsidRPr="00FD42E2" w:rsidRDefault="00C95074" w:rsidP="00FD42E2">
      <w:pPr>
        <w:bidi w:val="0"/>
        <w:spacing w:after="120" w:line="276" w:lineRule="auto"/>
        <w:jc w:val="both"/>
        <w:rPr>
          <w:sz w:val="24"/>
          <w:szCs w:val="24"/>
          <w:u w:val="single"/>
        </w:rPr>
      </w:pPr>
      <w:r w:rsidRPr="00FD42E2">
        <w:rPr>
          <w:b/>
          <w:bCs/>
          <w:sz w:val="24"/>
          <w:szCs w:val="24"/>
          <w:u w:val="single"/>
        </w:rPr>
        <w:t>Aims</w:t>
      </w:r>
    </w:p>
    <w:p w:rsidR="00BA6E55" w:rsidRPr="007E029E" w:rsidRDefault="00C95074" w:rsidP="002B265D">
      <w:pPr>
        <w:pStyle w:val="ListParagraph"/>
        <w:numPr>
          <w:ilvl w:val="0"/>
          <w:numId w:val="11"/>
        </w:numPr>
        <w:bidi w:val="0"/>
        <w:spacing w:after="120" w:line="276" w:lineRule="auto"/>
        <w:contextualSpacing w:val="0"/>
        <w:jc w:val="both"/>
        <w:rPr>
          <w:sz w:val="24"/>
          <w:szCs w:val="24"/>
        </w:rPr>
      </w:pPr>
      <w:r w:rsidRPr="007E029E">
        <w:rPr>
          <w:sz w:val="24"/>
          <w:szCs w:val="24"/>
        </w:rPr>
        <w:t xml:space="preserve">To disseminate the </w:t>
      </w:r>
      <w:r w:rsidR="00BE78C9" w:rsidRPr="007E029E">
        <w:rPr>
          <w:sz w:val="24"/>
          <w:szCs w:val="24"/>
        </w:rPr>
        <w:t>project</w:t>
      </w:r>
      <w:r w:rsidR="005207E1" w:rsidRPr="007E029E">
        <w:rPr>
          <w:sz w:val="24"/>
          <w:szCs w:val="24"/>
        </w:rPr>
        <w:t>’</w:t>
      </w:r>
      <w:r w:rsidR="00BE78C9" w:rsidRPr="007E029E">
        <w:rPr>
          <w:sz w:val="24"/>
          <w:szCs w:val="24"/>
        </w:rPr>
        <w:t xml:space="preserve">s </w:t>
      </w:r>
      <w:r w:rsidR="002B265D">
        <w:rPr>
          <w:sz w:val="24"/>
          <w:szCs w:val="24"/>
        </w:rPr>
        <w:t>objectives</w:t>
      </w:r>
      <w:r w:rsidRPr="007E029E">
        <w:rPr>
          <w:sz w:val="24"/>
          <w:szCs w:val="24"/>
        </w:rPr>
        <w:t xml:space="preserve">, </w:t>
      </w:r>
      <w:r w:rsidR="00DD57ED" w:rsidRPr="007E029E">
        <w:rPr>
          <w:sz w:val="24"/>
          <w:szCs w:val="24"/>
        </w:rPr>
        <w:t>principles</w:t>
      </w:r>
      <w:r w:rsidRPr="007E029E">
        <w:rPr>
          <w:sz w:val="24"/>
          <w:szCs w:val="24"/>
        </w:rPr>
        <w:t xml:space="preserve">, </w:t>
      </w:r>
      <w:r w:rsidR="002B265D">
        <w:rPr>
          <w:sz w:val="24"/>
          <w:szCs w:val="24"/>
        </w:rPr>
        <w:t xml:space="preserve">work and </w:t>
      </w:r>
      <w:r w:rsidRPr="007E029E">
        <w:rPr>
          <w:sz w:val="24"/>
          <w:szCs w:val="24"/>
        </w:rPr>
        <w:t xml:space="preserve">work methods, </w:t>
      </w:r>
      <w:r w:rsidR="00F86213" w:rsidRPr="007E029E">
        <w:rPr>
          <w:sz w:val="24"/>
          <w:szCs w:val="24"/>
        </w:rPr>
        <w:t>results</w:t>
      </w:r>
      <w:r w:rsidRPr="007E029E">
        <w:rPr>
          <w:sz w:val="24"/>
          <w:szCs w:val="24"/>
        </w:rPr>
        <w:t>, and potential</w:t>
      </w:r>
      <w:r w:rsidR="002B265D">
        <w:rPr>
          <w:sz w:val="24"/>
          <w:szCs w:val="24"/>
        </w:rPr>
        <w:t xml:space="preserve"> impact for the teachers, HEIs, the education system and society as a whole</w:t>
      </w:r>
      <w:r w:rsidR="00F86213" w:rsidRPr="007E029E">
        <w:rPr>
          <w:sz w:val="24"/>
          <w:szCs w:val="24"/>
        </w:rPr>
        <w:t>.</w:t>
      </w:r>
    </w:p>
    <w:p w:rsidR="00BE78C9" w:rsidRPr="007E029E" w:rsidRDefault="00BE78C9" w:rsidP="00DC49CC">
      <w:pPr>
        <w:pStyle w:val="ListParagraph"/>
        <w:numPr>
          <w:ilvl w:val="0"/>
          <w:numId w:val="11"/>
        </w:numPr>
        <w:bidi w:val="0"/>
        <w:spacing w:after="120" w:line="276" w:lineRule="auto"/>
        <w:contextualSpacing w:val="0"/>
        <w:jc w:val="both"/>
        <w:rPr>
          <w:sz w:val="24"/>
          <w:szCs w:val="24"/>
        </w:rPr>
      </w:pPr>
      <w:r w:rsidRPr="007E029E">
        <w:rPr>
          <w:sz w:val="24"/>
          <w:szCs w:val="24"/>
        </w:rPr>
        <w:t>To ensure the project</w:t>
      </w:r>
      <w:r w:rsidR="005207E1" w:rsidRPr="007E029E">
        <w:rPr>
          <w:sz w:val="24"/>
          <w:szCs w:val="24"/>
        </w:rPr>
        <w:t>’</w:t>
      </w:r>
      <w:r w:rsidRPr="007E029E">
        <w:rPr>
          <w:sz w:val="24"/>
          <w:szCs w:val="24"/>
        </w:rPr>
        <w:t xml:space="preserve">s </w:t>
      </w:r>
      <w:r w:rsidR="00F86213" w:rsidRPr="007E029E">
        <w:rPr>
          <w:sz w:val="24"/>
          <w:szCs w:val="24"/>
        </w:rPr>
        <w:t>results</w:t>
      </w:r>
      <w:r w:rsidRPr="007E029E">
        <w:rPr>
          <w:sz w:val="24"/>
          <w:szCs w:val="24"/>
        </w:rPr>
        <w:t xml:space="preserve"> are received with interest and have long-term, ongoing, and even evolving effects after the </w:t>
      </w:r>
      <w:r w:rsidR="00F86213" w:rsidRPr="007E029E">
        <w:rPr>
          <w:sz w:val="24"/>
          <w:szCs w:val="24"/>
        </w:rPr>
        <w:t xml:space="preserve">project’s </w:t>
      </w:r>
      <w:r w:rsidRPr="007E029E">
        <w:rPr>
          <w:sz w:val="24"/>
          <w:szCs w:val="24"/>
        </w:rPr>
        <w:t xml:space="preserve">conclusion as well, both in the processes of absorbing </w:t>
      </w:r>
      <w:r w:rsidR="00F86213" w:rsidRPr="007E029E">
        <w:rPr>
          <w:sz w:val="24"/>
          <w:szCs w:val="24"/>
        </w:rPr>
        <w:t>beginning</w:t>
      </w:r>
      <w:r w:rsidRPr="007E029E">
        <w:rPr>
          <w:sz w:val="24"/>
          <w:szCs w:val="24"/>
        </w:rPr>
        <w:t xml:space="preserve"> teachers in the schools and in the methods of training teachers in the colleges and universities.</w:t>
      </w:r>
    </w:p>
    <w:p w:rsidR="00BE78C9" w:rsidRPr="007E029E" w:rsidRDefault="00BE78C9" w:rsidP="004C5250">
      <w:pPr>
        <w:pStyle w:val="ListParagraph"/>
        <w:numPr>
          <w:ilvl w:val="0"/>
          <w:numId w:val="11"/>
        </w:numPr>
        <w:bidi w:val="0"/>
        <w:spacing w:after="120" w:line="276" w:lineRule="auto"/>
        <w:ind w:left="357" w:hanging="357"/>
        <w:contextualSpacing w:val="0"/>
        <w:jc w:val="both"/>
        <w:rPr>
          <w:sz w:val="24"/>
          <w:szCs w:val="24"/>
        </w:rPr>
      </w:pPr>
      <w:r w:rsidRPr="007E029E">
        <w:rPr>
          <w:sz w:val="24"/>
          <w:szCs w:val="24"/>
        </w:rPr>
        <w:t>To enable effective teamwork and successful collaborations between the project</w:t>
      </w:r>
      <w:r w:rsidR="005207E1" w:rsidRPr="007E029E">
        <w:rPr>
          <w:sz w:val="24"/>
          <w:szCs w:val="24"/>
        </w:rPr>
        <w:t>’</w:t>
      </w:r>
      <w:r w:rsidRPr="007E029E">
        <w:rPr>
          <w:sz w:val="24"/>
          <w:szCs w:val="24"/>
        </w:rPr>
        <w:t xml:space="preserve">s partners, </w:t>
      </w:r>
      <w:r w:rsidR="001803CC">
        <w:rPr>
          <w:sz w:val="24"/>
          <w:szCs w:val="24"/>
        </w:rPr>
        <w:t>as a smooth and fruitful cooperation will result in more effective dissemination and in longer-term impact for the project</w:t>
      </w:r>
      <w:r w:rsidRPr="007E029E">
        <w:rPr>
          <w:sz w:val="24"/>
          <w:szCs w:val="24"/>
        </w:rPr>
        <w:t>.</w:t>
      </w:r>
    </w:p>
    <w:p w:rsidR="00763DBF" w:rsidRPr="00FD42E2" w:rsidRDefault="00763DBF" w:rsidP="00DC49CC">
      <w:pPr>
        <w:bidi w:val="0"/>
        <w:spacing w:after="120" w:line="276" w:lineRule="auto"/>
        <w:jc w:val="both"/>
        <w:rPr>
          <w:b/>
          <w:bCs/>
          <w:sz w:val="24"/>
          <w:szCs w:val="24"/>
          <w:u w:val="single"/>
        </w:rPr>
      </w:pPr>
      <w:r w:rsidRPr="00FD42E2">
        <w:rPr>
          <w:b/>
          <w:bCs/>
          <w:sz w:val="24"/>
          <w:szCs w:val="24"/>
          <w:u w:val="single"/>
        </w:rPr>
        <w:t xml:space="preserve">Expected </w:t>
      </w:r>
      <w:r w:rsidR="00AA57A8" w:rsidRPr="00FD42E2">
        <w:rPr>
          <w:b/>
          <w:bCs/>
          <w:sz w:val="24"/>
          <w:szCs w:val="24"/>
          <w:u w:val="single"/>
        </w:rPr>
        <w:t xml:space="preserve">reporting </w:t>
      </w:r>
      <w:r w:rsidR="00152E99" w:rsidRPr="00FD42E2">
        <w:rPr>
          <w:b/>
          <w:bCs/>
          <w:sz w:val="24"/>
          <w:szCs w:val="24"/>
          <w:u w:val="single"/>
        </w:rPr>
        <w:t xml:space="preserve">and </w:t>
      </w:r>
      <w:r w:rsidR="00BE78C9" w:rsidRPr="00FD42E2">
        <w:rPr>
          <w:b/>
          <w:bCs/>
          <w:sz w:val="24"/>
          <w:szCs w:val="24"/>
          <w:u w:val="single"/>
        </w:rPr>
        <w:t>d</w:t>
      </w:r>
      <w:r w:rsidRPr="00FD42E2">
        <w:rPr>
          <w:b/>
          <w:bCs/>
          <w:sz w:val="24"/>
          <w:szCs w:val="24"/>
          <w:u w:val="single"/>
        </w:rPr>
        <w:t xml:space="preserve">eliveries </w:t>
      </w:r>
    </w:p>
    <w:p w:rsidR="00BA6E55" w:rsidRPr="007E029E" w:rsidRDefault="007C71BB" w:rsidP="007C71BB">
      <w:pPr>
        <w:pStyle w:val="ListParagraph"/>
        <w:numPr>
          <w:ilvl w:val="0"/>
          <w:numId w:val="2"/>
        </w:numPr>
        <w:bidi w:val="0"/>
        <w:spacing w:after="120" w:line="276" w:lineRule="auto"/>
        <w:contextualSpacing w:val="0"/>
        <w:jc w:val="both"/>
        <w:rPr>
          <w:sz w:val="24"/>
          <w:szCs w:val="24"/>
        </w:rPr>
      </w:pPr>
      <w:r>
        <w:rPr>
          <w:sz w:val="24"/>
          <w:szCs w:val="24"/>
        </w:rPr>
        <w:t>WP4 leader, Kaye College (</w:t>
      </w:r>
      <w:r w:rsidR="00034CEC" w:rsidRPr="007E029E">
        <w:rPr>
          <w:sz w:val="24"/>
          <w:szCs w:val="24"/>
        </w:rPr>
        <w:t>P4</w:t>
      </w:r>
      <w:r>
        <w:rPr>
          <w:sz w:val="24"/>
          <w:szCs w:val="24"/>
        </w:rPr>
        <w:t>)</w:t>
      </w:r>
      <w:r w:rsidR="00034CEC" w:rsidRPr="007E029E">
        <w:rPr>
          <w:sz w:val="24"/>
          <w:szCs w:val="24"/>
        </w:rPr>
        <w:t xml:space="preserve"> will request regular report</w:t>
      </w:r>
      <w:r w:rsidR="001803CC">
        <w:rPr>
          <w:sz w:val="24"/>
          <w:szCs w:val="24"/>
        </w:rPr>
        <w:t>ing</w:t>
      </w:r>
      <w:r w:rsidR="00034CEC" w:rsidRPr="007E029E">
        <w:rPr>
          <w:sz w:val="24"/>
          <w:szCs w:val="24"/>
        </w:rPr>
        <w:t xml:space="preserve"> </w:t>
      </w:r>
      <w:r w:rsidR="004B29DD" w:rsidRPr="007E029E">
        <w:rPr>
          <w:sz w:val="24"/>
          <w:szCs w:val="24"/>
        </w:rPr>
        <w:t xml:space="preserve">from the partners </w:t>
      </w:r>
      <w:r w:rsidR="00034CEC" w:rsidRPr="007E029E">
        <w:rPr>
          <w:sz w:val="24"/>
          <w:szCs w:val="24"/>
        </w:rPr>
        <w:t xml:space="preserve">on </w:t>
      </w:r>
      <w:r w:rsidR="001803CC">
        <w:rPr>
          <w:sz w:val="24"/>
          <w:szCs w:val="24"/>
        </w:rPr>
        <w:t xml:space="preserve">dissemination actions they were involved in, such as </w:t>
      </w:r>
      <w:r w:rsidR="00034CEC" w:rsidRPr="007E029E">
        <w:rPr>
          <w:sz w:val="24"/>
          <w:szCs w:val="24"/>
        </w:rPr>
        <w:t>event attendance</w:t>
      </w:r>
      <w:r>
        <w:rPr>
          <w:sz w:val="24"/>
          <w:szCs w:val="24"/>
        </w:rPr>
        <w:t xml:space="preserve"> (</w:t>
      </w:r>
      <w:r w:rsidR="00034CEC" w:rsidRPr="007E029E">
        <w:rPr>
          <w:sz w:val="24"/>
          <w:szCs w:val="24"/>
        </w:rPr>
        <w:t xml:space="preserve">and </w:t>
      </w:r>
      <w:r>
        <w:rPr>
          <w:sz w:val="24"/>
          <w:szCs w:val="24"/>
        </w:rPr>
        <w:t>the characteristics of the event, participating audience, etc.), press releases, publications, etc.</w:t>
      </w:r>
      <w:r w:rsidR="004B29DD" w:rsidRPr="007E029E">
        <w:rPr>
          <w:sz w:val="24"/>
          <w:szCs w:val="24"/>
        </w:rPr>
        <w:t>,</w:t>
      </w:r>
      <w:r w:rsidR="00034CEC" w:rsidRPr="007E029E">
        <w:rPr>
          <w:sz w:val="24"/>
          <w:szCs w:val="24"/>
        </w:rPr>
        <w:t xml:space="preserve"> and </w:t>
      </w:r>
      <w:r w:rsidR="004B29DD" w:rsidRPr="007E029E">
        <w:rPr>
          <w:sz w:val="24"/>
          <w:szCs w:val="24"/>
        </w:rPr>
        <w:t xml:space="preserve">will </w:t>
      </w:r>
      <w:r w:rsidR="00034CEC" w:rsidRPr="007E029E">
        <w:rPr>
          <w:sz w:val="24"/>
          <w:szCs w:val="24"/>
        </w:rPr>
        <w:t xml:space="preserve">take appropriate steps to ensure </w:t>
      </w:r>
      <w:r w:rsidR="00DD57ED" w:rsidRPr="007E029E">
        <w:rPr>
          <w:sz w:val="24"/>
          <w:szCs w:val="24"/>
        </w:rPr>
        <w:t xml:space="preserve">maximal </w:t>
      </w:r>
      <w:r w:rsidR="00034CEC" w:rsidRPr="007E029E">
        <w:rPr>
          <w:sz w:val="24"/>
          <w:szCs w:val="24"/>
        </w:rPr>
        <w:t xml:space="preserve">internal circulation of relevant information to promote </w:t>
      </w:r>
      <w:r>
        <w:rPr>
          <w:sz w:val="24"/>
          <w:szCs w:val="24"/>
        </w:rPr>
        <w:t>those actions</w:t>
      </w:r>
      <w:r w:rsidR="00034CEC" w:rsidRPr="007E029E">
        <w:rPr>
          <w:sz w:val="24"/>
          <w:szCs w:val="24"/>
        </w:rPr>
        <w:t>.</w:t>
      </w:r>
    </w:p>
    <w:p w:rsidR="007B2C0F" w:rsidRDefault="003D4266" w:rsidP="00E8169C">
      <w:pPr>
        <w:pStyle w:val="ListParagraph"/>
        <w:numPr>
          <w:ilvl w:val="0"/>
          <w:numId w:val="2"/>
        </w:numPr>
        <w:bidi w:val="0"/>
        <w:spacing w:after="120" w:line="276" w:lineRule="auto"/>
        <w:contextualSpacing w:val="0"/>
        <w:jc w:val="both"/>
        <w:rPr>
          <w:sz w:val="24"/>
          <w:szCs w:val="24"/>
        </w:rPr>
      </w:pPr>
      <w:r>
        <w:rPr>
          <w:sz w:val="24"/>
          <w:szCs w:val="24"/>
        </w:rPr>
        <w:t xml:space="preserve">To facilitate the above, P4 has distributed to the partners </w:t>
      </w:r>
      <w:r w:rsidRPr="004C5250">
        <w:rPr>
          <w:sz w:val="24"/>
          <w:szCs w:val="24"/>
        </w:rPr>
        <w:t>templates for the internal reporting of the dissemination activities they took part in – see Annex</w:t>
      </w:r>
      <w:r w:rsidR="00776D49" w:rsidRPr="004C5250">
        <w:rPr>
          <w:sz w:val="24"/>
          <w:szCs w:val="24"/>
        </w:rPr>
        <w:t>es</w:t>
      </w:r>
      <w:r w:rsidRPr="004C5250">
        <w:rPr>
          <w:sz w:val="24"/>
          <w:szCs w:val="24"/>
        </w:rPr>
        <w:t xml:space="preserve"> </w:t>
      </w:r>
      <w:r w:rsidR="00776D49" w:rsidRPr="004C5250">
        <w:rPr>
          <w:sz w:val="24"/>
          <w:szCs w:val="24"/>
        </w:rPr>
        <w:t>1</w:t>
      </w:r>
      <w:r w:rsidR="00E8169C" w:rsidRPr="004C5250">
        <w:rPr>
          <w:sz w:val="24"/>
          <w:szCs w:val="24"/>
        </w:rPr>
        <w:t xml:space="preserve"> and </w:t>
      </w:r>
      <w:r w:rsidR="00776D49" w:rsidRPr="004C5250">
        <w:rPr>
          <w:sz w:val="24"/>
          <w:szCs w:val="24"/>
        </w:rPr>
        <w:t>2</w:t>
      </w:r>
      <w:r w:rsidRPr="004C5250">
        <w:rPr>
          <w:sz w:val="24"/>
          <w:szCs w:val="24"/>
        </w:rPr>
        <w:t xml:space="preserve"> </w:t>
      </w:r>
      <w:r w:rsidR="0069258D" w:rsidRPr="004C5250">
        <w:rPr>
          <w:sz w:val="24"/>
          <w:szCs w:val="24"/>
        </w:rPr>
        <w:t xml:space="preserve">- which will be sent to P4 on a current basis </w:t>
      </w:r>
      <w:r w:rsidR="0069258D" w:rsidRPr="004C5250">
        <w:rPr>
          <w:b/>
          <w:bCs/>
          <w:sz w:val="24"/>
          <w:szCs w:val="24"/>
          <w:u w:val="single"/>
        </w:rPr>
        <w:t>after each event/action</w:t>
      </w:r>
      <w:r w:rsidR="0069258D">
        <w:rPr>
          <w:sz w:val="24"/>
          <w:szCs w:val="24"/>
        </w:rPr>
        <w:t xml:space="preserve">. As well, the partners were requested to review their activities and condense them on </w:t>
      </w:r>
      <w:r w:rsidR="0069258D" w:rsidRPr="004C5250">
        <w:rPr>
          <w:b/>
          <w:bCs/>
          <w:sz w:val="24"/>
          <w:szCs w:val="24"/>
          <w:u w:val="single"/>
        </w:rPr>
        <w:t>quarterly reports to WP4 leader</w:t>
      </w:r>
      <w:r w:rsidR="0069258D">
        <w:rPr>
          <w:sz w:val="24"/>
          <w:szCs w:val="24"/>
        </w:rPr>
        <w:t>.</w:t>
      </w:r>
    </w:p>
    <w:p w:rsidR="007B2C0F" w:rsidRDefault="007B2C0F">
      <w:pPr>
        <w:bidi w:val="0"/>
        <w:rPr>
          <w:sz w:val="24"/>
          <w:szCs w:val="24"/>
        </w:rPr>
      </w:pPr>
      <w:r>
        <w:rPr>
          <w:sz w:val="24"/>
          <w:szCs w:val="24"/>
        </w:rPr>
        <w:br w:type="page"/>
      </w:r>
    </w:p>
    <w:p w:rsidR="00763DBF" w:rsidRPr="007E029E" w:rsidRDefault="00763DBF" w:rsidP="00DC49CC">
      <w:pPr>
        <w:pStyle w:val="ListParagraph"/>
        <w:numPr>
          <w:ilvl w:val="0"/>
          <w:numId w:val="2"/>
        </w:numPr>
        <w:bidi w:val="0"/>
        <w:spacing w:after="120" w:line="276" w:lineRule="auto"/>
        <w:contextualSpacing w:val="0"/>
        <w:jc w:val="both"/>
        <w:rPr>
          <w:sz w:val="24"/>
          <w:szCs w:val="24"/>
        </w:rPr>
      </w:pPr>
      <w:r w:rsidRPr="007E029E">
        <w:rPr>
          <w:b/>
          <w:bCs/>
          <w:sz w:val="24"/>
          <w:szCs w:val="24"/>
        </w:rPr>
        <w:lastRenderedPageBreak/>
        <w:t xml:space="preserve">January 2017 </w:t>
      </w:r>
      <w:r w:rsidRPr="007E029E">
        <w:rPr>
          <w:sz w:val="24"/>
          <w:szCs w:val="24"/>
        </w:rPr>
        <w:t>– diss</w:t>
      </w:r>
      <w:r w:rsidR="0069258D">
        <w:rPr>
          <w:sz w:val="24"/>
          <w:szCs w:val="24"/>
        </w:rPr>
        <w:t>emination and exploitation plan (this deliverable)</w:t>
      </w:r>
    </w:p>
    <w:p w:rsidR="009B060A" w:rsidRPr="007E029E" w:rsidRDefault="00763DBF" w:rsidP="00FD42E2">
      <w:pPr>
        <w:pStyle w:val="ListParagraph"/>
        <w:numPr>
          <w:ilvl w:val="0"/>
          <w:numId w:val="2"/>
        </w:numPr>
        <w:bidi w:val="0"/>
        <w:spacing w:after="120" w:line="276" w:lineRule="auto"/>
        <w:ind w:left="357" w:hanging="357"/>
        <w:jc w:val="both"/>
        <w:rPr>
          <w:sz w:val="24"/>
          <w:szCs w:val="24"/>
        </w:rPr>
      </w:pPr>
      <w:r w:rsidRPr="007E029E">
        <w:rPr>
          <w:b/>
          <w:bCs/>
          <w:sz w:val="24"/>
          <w:szCs w:val="24"/>
        </w:rPr>
        <w:t>September 2019</w:t>
      </w:r>
      <w:r w:rsidRPr="007E029E">
        <w:rPr>
          <w:sz w:val="24"/>
          <w:szCs w:val="24"/>
        </w:rPr>
        <w:t xml:space="preserve"> </w:t>
      </w:r>
      <w:r w:rsidR="00BE78C9" w:rsidRPr="007E029E">
        <w:rPr>
          <w:sz w:val="24"/>
          <w:szCs w:val="24"/>
        </w:rPr>
        <w:t>–</w:t>
      </w:r>
      <w:r w:rsidRPr="007E029E">
        <w:rPr>
          <w:sz w:val="24"/>
          <w:szCs w:val="24"/>
        </w:rPr>
        <w:t xml:space="preserve"> the compiled report of the dissemination </w:t>
      </w:r>
      <w:r w:rsidR="0069258D">
        <w:rPr>
          <w:sz w:val="24"/>
          <w:szCs w:val="24"/>
        </w:rPr>
        <w:t xml:space="preserve">activities </w:t>
      </w:r>
      <w:r w:rsidRPr="007E029E">
        <w:rPr>
          <w:sz w:val="24"/>
          <w:szCs w:val="24"/>
        </w:rPr>
        <w:t xml:space="preserve">and exploitation </w:t>
      </w:r>
      <w:r w:rsidR="0069258D">
        <w:rPr>
          <w:sz w:val="24"/>
          <w:szCs w:val="24"/>
        </w:rPr>
        <w:t>planning</w:t>
      </w:r>
      <w:r w:rsidRPr="007E029E">
        <w:rPr>
          <w:sz w:val="24"/>
          <w:szCs w:val="24"/>
        </w:rPr>
        <w:t>.</w:t>
      </w:r>
    </w:p>
    <w:p w:rsidR="00152E99" w:rsidRPr="00FD42E2" w:rsidRDefault="00763DBF" w:rsidP="00DC49CC">
      <w:pPr>
        <w:bidi w:val="0"/>
        <w:spacing w:after="120" w:line="276" w:lineRule="auto"/>
        <w:jc w:val="both"/>
        <w:rPr>
          <w:b/>
          <w:bCs/>
          <w:sz w:val="24"/>
          <w:szCs w:val="24"/>
          <w:u w:val="single"/>
        </w:rPr>
      </w:pPr>
      <w:r w:rsidRPr="00FD42E2">
        <w:rPr>
          <w:b/>
          <w:bCs/>
          <w:sz w:val="24"/>
          <w:szCs w:val="24"/>
          <w:u w:val="single"/>
        </w:rPr>
        <w:t xml:space="preserve">Dissemination activities </w:t>
      </w:r>
    </w:p>
    <w:p w:rsidR="00F66312" w:rsidRDefault="00F66312" w:rsidP="00F66312">
      <w:pPr>
        <w:bidi w:val="0"/>
        <w:spacing w:line="276" w:lineRule="auto"/>
        <w:jc w:val="both"/>
        <w:rPr>
          <w:bCs/>
          <w:sz w:val="24"/>
          <w:szCs w:val="24"/>
          <w:lang w:val="en-US"/>
        </w:rPr>
      </w:pPr>
      <w:r>
        <w:rPr>
          <w:bCs/>
          <w:sz w:val="24"/>
          <w:szCs w:val="24"/>
        </w:rPr>
        <w:t xml:space="preserve">The partners have proposed the following categories to </w:t>
      </w:r>
      <w:r w:rsidRPr="007E029E">
        <w:rPr>
          <w:bCs/>
          <w:sz w:val="24"/>
          <w:szCs w:val="24"/>
        </w:rPr>
        <w:t xml:space="preserve">constitute the basis </w:t>
      </w:r>
      <w:r>
        <w:rPr>
          <w:bCs/>
          <w:sz w:val="24"/>
          <w:szCs w:val="24"/>
        </w:rPr>
        <w:t xml:space="preserve">of the consortium’s </w:t>
      </w:r>
      <w:r w:rsidRPr="007E029E">
        <w:rPr>
          <w:bCs/>
          <w:sz w:val="24"/>
          <w:szCs w:val="24"/>
        </w:rPr>
        <w:t>dissemination and exploitation activities and reports.</w:t>
      </w:r>
    </w:p>
    <w:p w:rsidR="00BA6E55" w:rsidRPr="007E029E" w:rsidRDefault="00763DBF" w:rsidP="00DC49CC">
      <w:pPr>
        <w:bidi w:val="0"/>
        <w:spacing w:after="120" w:line="276" w:lineRule="auto"/>
        <w:jc w:val="both"/>
        <w:rPr>
          <w:sz w:val="24"/>
          <w:szCs w:val="24"/>
        </w:rPr>
      </w:pPr>
      <w:r w:rsidRPr="007E029E">
        <w:rPr>
          <w:b/>
          <w:bCs/>
          <w:sz w:val="24"/>
          <w:szCs w:val="24"/>
        </w:rPr>
        <w:t>Website preparation, launch</w:t>
      </w:r>
      <w:r w:rsidR="00BE78C9" w:rsidRPr="007E029E">
        <w:rPr>
          <w:b/>
          <w:bCs/>
          <w:sz w:val="24"/>
          <w:szCs w:val="24"/>
        </w:rPr>
        <w:t>,</w:t>
      </w:r>
      <w:r w:rsidRPr="007E029E">
        <w:rPr>
          <w:b/>
          <w:bCs/>
          <w:sz w:val="24"/>
          <w:szCs w:val="24"/>
        </w:rPr>
        <w:t xml:space="preserve"> and maintenance</w:t>
      </w:r>
    </w:p>
    <w:p w:rsidR="00BE78C9" w:rsidRPr="007E029E" w:rsidRDefault="00BE78C9" w:rsidP="00DC49CC">
      <w:pPr>
        <w:bidi w:val="0"/>
        <w:spacing w:after="120" w:line="276" w:lineRule="auto"/>
        <w:jc w:val="both"/>
        <w:rPr>
          <w:sz w:val="24"/>
          <w:szCs w:val="24"/>
          <w:lang w:val="en-US"/>
        </w:rPr>
      </w:pPr>
      <w:r w:rsidRPr="007E029E">
        <w:rPr>
          <w:sz w:val="24"/>
          <w:szCs w:val="24"/>
        </w:rPr>
        <w:t xml:space="preserve">Building and </w:t>
      </w:r>
      <w:r w:rsidRPr="007E029E">
        <w:rPr>
          <w:sz w:val="24"/>
          <w:szCs w:val="24"/>
          <w:lang w:val="en-US"/>
        </w:rPr>
        <w:t xml:space="preserve">ongoing </w:t>
      </w:r>
      <w:r w:rsidRPr="007E029E">
        <w:rPr>
          <w:sz w:val="24"/>
          <w:szCs w:val="24"/>
        </w:rPr>
        <w:t>operati</w:t>
      </w:r>
      <w:r w:rsidR="007C1125" w:rsidRPr="007E029E">
        <w:rPr>
          <w:sz w:val="24"/>
          <w:szCs w:val="24"/>
        </w:rPr>
        <w:t>on</w:t>
      </w:r>
      <w:r w:rsidR="007C1125" w:rsidRPr="007E029E">
        <w:rPr>
          <w:sz w:val="24"/>
          <w:szCs w:val="24"/>
          <w:lang w:val="en-US"/>
        </w:rPr>
        <w:t xml:space="preserve"> of a website that will facilitate internal communication between the partners</w:t>
      </w:r>
      <w:r w:rsidR="004B29DD" w:rsidRPr="007E029E">
        <w:rPr>
          <w:sz w:val="24"/>
          <w:szCs w:val="24"/>
          <w:lang w:val="en-US"/>
        </w:rPr>
        <w:t>,</w:t>
      </w:r>
      <w:r w:rsidR="007C1125" w:rsidRPr="007E029E">
        <w:rPr>
          <w:sz w:val="24"/>
          <w:szCs w:val="24"/>
          <w:lang w:val="en-US"/>
        </w:rPr>
        <w:t xml:space="preserve"> and the creation of a public repository of the new knowledge that will be created. Ongoing work by means of the website will facilitate open communication between the partners</w:t>
      </w:r>
      <w:r w:rsidR="004B29DD" w:rsidRPr="007E029E">
        <w:rPr>
          <w:sz w:val="24"/>
          <w:szCs w:val="24"/>
          <w:lang w:val="en-US"/>
        </w:rPr>
        <w:t>,</w:t>
      </w:r>
      <w:r w:rsidR="007C1125" w:rsidRPr="007E029E">
        <w:rPr>
          <w:sz w:val="24"/>
          <w:szCs w:val="24"/>
          <w:lang w:val="en-US"/>
        </w:rPr>
        <w:t xml:space="preserve"> and </w:t>
      </w:r>
      <w:r w:rsidR="004B29DD" w:rsidRPr="007E029E">
        <w:rPr>
          <w:sz w:val="24"/>
          <w:szCs w:val="24"/>
          <w:lang w:val="en-US"/>
        </w:rPr>
        <w:t xml:space="preserve">activities for </w:t>
      </w:r>
      <w:r w:rsidR="007C1125" w:rsidRPr="007E029E">
        <w:rPr>
          <w:sz w:val="24"/>
          <w:szCs w:val="24"/>
          <w:lang w:val="en-US"/>
        </w:rPr>
        <w:t>dissemination of the project</w:t>
      </w:r>
      <w:r w:rsidR="005207E1" w:rsidRPr="007E029E">
        <w:rPr>
          <w:sz w:val="24"/>
          <w:szCs w:val="24"/>
          <w:lang w:val="en-US"/>
        </w:rPr>
        <w:t>’</w:t>
      </w:r>
      <w:r w:rsidR="007C1125" w:rsidRPr="007E029E">
        <w:rPr>
          <w:sz w:val="24"/>
          <w:szCs w:val="24"/>
          <w:lang w:val="en-US"/>
        </w:rPr>
        <w:t>s ideas. The website will be built and launched in the first weeks of the project.</w:t>
      </w:r>
    </w:p>
    <w:p w:rsidR="000C14D7" w:rsidRDefault="001F3423" w:rsidP="004C5250">
      <w:pPr>
        <w:bidi w:val="0"/>
        <w:spacing w:after="120" w:line="276" w:lineRule="auto"/>
        <w:jc w:val="both"/>
        <w:rPr>
          <w:rFonts w:cs="Arial"/>
          <w:sz w:val="24"/>
          <w:szCs w:val="24"/>
        </w:rPr>
      </w:pPr>
      <w:r w:rsidRPr="007E029E">
        <w:rPr>
          <w:rFonts w:cs="Arial"/>
          <w:sz w:val="24"/>
          <w:szCs w:val="24"/>
        </w:rPr>
        <w:t>The website will include public and priv</w:t>
      </w:r>
      <w:r w:rsidRPr="002F6EA5">
        <w:rPr>
          <w:rFonts w:cs="Arial"/>
          <w:sz w:val="24"/>
          <w:szCs w:val="24"/>
        </w:rPr>
        <w:t>ate sections</w:t>
      </w:r>
      <w:r w:rsidR="004B29DD" w:rsidRPr="002F6EA5">
        <w:rPr>
          <w:rFonts w:cs="Arial"/>
          <w:sz w:val="24"/>
          <w:szCs w:val="24"/>
        </w:rPr>
        <w:t>,</w:t>
      </w:r>
      <w:r w:rsidRPr="002F6EA5">
        <w:rPr>
          <w:rFonts w:cs="Arial"/>
          <w:sz w:val="24"/>
          <w:szCs w:val="24"/>
        </w:rPr>
        <w:t xml:space="preserve"> and will be maintained and updated on a </w:t>
      </w:r>
      <w:r w:rsidR="004B29DD" w:rsidRPr="002F6EA5">
        <w:rPr>
          <w:rFonts w:cs="Arial"/>
          <w:sz w:val="24"/>
          <w:szCs w:val="24"/>
        </w:rPr>
        <w:t>regular</w:t>
      </w:r>
      <w:r w:rsidRPr="002F6EA5">
        <w:rPr>
          <w:rFonts w:cs="Arial"/>
          <w:sz w:val="24"/>
          <w:szCs w:val="24"/>
        </w:rPr>
        <w:t xml:space="preserve"> basis.</w:t>
      </w:r>
      <w:r w:rsidR="00AB546C" w:rsidRPr="002F6EA5">
        <w:rPr>
          <w:rFonts w:cs="Arial"/>
          <w:sz w:val="24"/>
          <w:szCs w:val="24"/>
        </w:rPr>
        <w:t xml:space="preserve"> In particular, </w:t>
      </w:r>
      <w:r w:rsidR="00F91C57" w:rsidRPr="002F6EA5">
        <w:rPr>
          <w:rFonts w:cs="Arial"/>
          <w:sz w:val="24"/>
          <w:szCs w:val="24"/>
        </w:rPr>
        <w:t xml:space="preserve">we have devised a plan by which partners will assume responsibility for </w:t>
      </w:r>
      <w:r w:rsidR="002F6EA5" w:rsidRPr="002F6EA5">
        <w:rPr>
          <w:rFonts w:cs="Arial"/>
          <w:sz w:val="24"/>
          <w:szCs w:val="24"/>
        </w:rPr>
        <w:t>feeding the website with relevant and updated information in turns (e.g., partner X this month, partner Y next month, etc.). These partners will coordinate the production and reception of material from all the consortium and pass it on to the website manager (under partner P2, Mofet). Details will be arranged preliminarily in the sche</w:t>
      </w:r>
      <w:r w:rsidR="002F6EA5">
        <w:rPr>
          <w:rFonts w:cs="Arial"/>
          <w:sz w:val="24"/>
          <w:szCs w:val="24"/>
        </w:rPr>
        <w:t>duled PMB meeting in Bucharest, in March 2017, then to be monitored and adjusted regularly.</w:t>
      </w:r>
    </w:p>
    <w:p w:rsidR="009B060A" w:rsidRPr="007E029E" w:rsidRDefault="009B060A" w:rsidP="00B52814">
      <w:pPr>
        <w:bidi w:val="0"/>
        <w:spacing w:after="120" w:line="276" w:lineRule="auto"/>
        <w:jc w:val="both"/>
        <w:rPr>
          <w:b/>
          <w:sz w:val="24"/>
          <w:szCs w:val="24"/>
        </w:rPr>
      </w:pPr>
      <w:r w:rsidRPr="007E029E">
        <w:rPr>
          <w:b/>
          <w:sz w:val="24"/>
          <w:szCs w:val="24"/>
        </w:rPr>
        <w:t>Various dissemination documents / official papers</w:t>
      </w:r>
    </w:p>
    <w:p w:rsidR="009B060A" w:rsidRDefault="004B29DD" w:rsidP="00A005EB">
      <w:pPr>
        <w:bidi w:val="0"/>
        <w:spacing w:after="120" w:line="276" w:lineRule="auto"/>
        <w:jc w:val="both"/>
        <w:rPr>
          <w:rFonts w:cs="Arial"/>
          <w:sz w:val="24"/>
          <w:szCs w:val="24"/>
        </w:rPr>
      </w:pPr>
      <w:r w:rsidRPr="007E029E">
        <w:rPr>
          <w:rFonts w:cs="Arial"/>
          <w:sz w:val="24"/>
          <w:szCs w:val="24"/>
        </w:rPr>
        <w:t>C</w:t>
      </w:r>
      <w:r w:rsidR="009B060A" w:rsidRPr="007E029E">
        <w:rPr>
          <w:rFonts w:cs="Arial"/>
          <w:sz w:val="24"/>
          <w:szCs w:val="24"/>
        </w:rPr>
        <w:t>reatin</w:t>
      </w:r>
      <w:r w:rsidRPr="007E029E">
        <w:rPr>
          <w:rFonts w:cs="Arial"/>
          <w:sz w:val="24"/>
          <w:szCs w:val="24"/>
        </w:rPr>
        <w:t>g</w:t>
      </w:r>
      <w:r w:rsidR="009B060A" w:rsidRPr="007E029E">
        <w:rPr>
          <w:rFonts w:cs="Arial"/>
          <w:sz w:val="24"/>
          <w:szCs w:val="24"/>
        </w:rPr>
        <w:t xml:space="preserve"> and updat</w:t>
      </w:r>
      <w:r w:rsidRPr="007E029E">
        <w:rPr>
          <w:rFonts w:cs="Arial"/>
          <w:sz w:val="24"/>
          <w:szCs w:val="24"/>
        </w:rPr>
        <w:t xml:space="preserve">ing </w:t>
      </w:r>
      <w:r w:rsidR="00A005EB">
        <w:rPr>
          <w:rFonts w:cs="Arial"/>
          <w:sz w:val="24"/>
          <w:szCs w:val="24"/>
        </w:rPr>
        <w:t>t</w:t>
      </w:r>
      <w:r w:rsidR="007C1125" w:rsidRPr="007E029E">
        <w:rPr>
          <w:rFonts w:cs="Arial"/>
          <w:sz w:val="24"/>
          <w:szCs w:val="24"/>
        </w:rPr>
        <w:t xml:space="preserve">he </w:t>
      </w:r>
      <w:r w:rsidR="00EC5F20" w:rsidRPr="007E029E">
        <w:rPr>
          <w:rFonts w:cs="Arial"/>
          <w:sz w:val="24"/>
          <w:szCs w:val="24"/>
        </w:rPr>
        <w:t xml:space="preserve">PROTEACH </w:t>
      </w:r>
      <w:r w:rsidR="009B060A" w:rsidRPr="007E029E">
        <w:rPr>
          <w:rFonts w:cs="Arial"/>
          <w:sz w:val="24"/>
          <w:szCs w:val="24"/>
        </w:rPr>
        <w:t>brochure</w:t>
      </w:r>
      <w:r w:rsidR="00EC5F20" w:rsidRPr="007E029E">
        <w:rPr>
          <w:rFonts w:cs="Arial"/>
          <w:sz w:val="24"/>
          <w:szCs w:val="24"/>
        </w:rPr>
        <w:t xml:space="preserve"> and supplementary flyers </w:t>
      </w:r>
      <w:r w:rsidR="007C1125" w:rsidRPr="007E029E">
        <w:rPr>
          <w:rFonts w:cs="Arial"/>
          <w:sz w:val="24"/>
          <w:szCs w:val="24"/>
        </w:rPr>
        <w:t>–</w:t>
      </w:r>
      <w:r w:rsidR="00EC5F20" w:rsidRPr="007E029E">
        <w:rPr>
          <w:rFonts w:cs="Arial"/>
          <w:sz w:val="24"/>
          <w:szCs w:val="24"/>
        </w:rPr>
        <w:t xml:space="preserve"> for</w:t>
      </w:r>
      <w:r w:rsidR="009B060A" w:rsidRPr="007E029E">
        <w:rPr>
          <w:rFonts w:cs="Arial"/>
          <w:sz w:val="24"/>
          <w:szCs w:val="24"/>
        </w:rPr>
        <w:t xml:space="preserve"> the use of all partners.</w:t>
      </w:r>
      <w:r w:rsidR="00A005EB">
        <w:rPr>
          <w:rFonts w:cs="Arial"/>
          <w:sz w:val="24"/>
          <w:szCs w:val="24"/>
        </w:rPr>
        <w:t xml:space="preserve"> Partner P4 is preparing a first edition of the brochure that will be presented to all the partners for discussion and fine-tuning, with the possibility of further adapting to different partners, languages and dissemination opportunities.</w:t>
      </w:r>
    </w:p>
    <w:p w:rsidR="001C0957" w:rsidRPr="007E029E" w:rsidRDefault="00AA57A8" w:rsidP="004C5250">
      <w:pPr>
        <w:bidi w:val="0"/>
        <w:spacing w:after="120" w:line="276" w:lineRule="auto"/>
        <w:jc w:val="both"/>
        <w:rPr>
          <w:b/>
          <w:bCs/>
          <w:sz w:val="24"/>
          <w:szCs w:val="24"/>
        </w:rPr>
      </w:pPr>
      <w:r w:rsidRPr="007E029E">
        <w:rPr>
          <w:b/>
          <w:bCs/>
          <w:sz w:val="24"/>
          <w:szCs w:val="24"/>
        </w:rPr>
        <w:t>Seminars</w:t>
      </w:r>
      <w:r w:rsidR="00790AB7" w:rsidRPr="007E029E">
        <w:rPr>
          <w:b/>
          <w:bCs/>
          <w:sz w:val="24"/>
          <w:szCs w:val="24"/>
        </w:rPr>
        <w:t>, workshops</w:t>
      </w:r>
      <w:r w:rsidR="006C7753">
        <w:rPr>
          <w:b/>
          <w:bCs/>
          <w:sz w:val="24"/>
          <w:szCs w:val="24"/>
        </w:rPr>
        <w:t xml:space="preserve"> </w:t>
      </w:r>
    </w:p>
    <w:p w:rsidR="001C0957" w:rsidRPr="007E029E" w:rsidRDefault="001C0957" w:rsidP="00DC49CC">
      <w:pPr>
        <w:bidi w:val="0"/>
        <w:spacing w:after="120" w:line="276" w:lineRule="auto"/>
        <w:jc w:val="both"/>
        <w:rPr>
          <w:sz w:val="24"/>
          <w:szCs w:val="24"/>
        </w:rPr>
      </w:pPr>
      <w:r w:rsidRPr="007E029E">
        <w:rPr>
          <w:sz w:val="24"/>
          <w:szCs w:val="24"/>
        </w:rPr>
        <w:t>Seminars and workshops will be held in the academic institutions and schools that will contribute to dissemination by presenting the project and its unique model, discussing its implementation and outcomes, and disseminating information on it to the public. The workshops will be attended by faculty and staff from the academic institution</w:t>
      </w:r>
      <w:r w:rsidR="00A005EB">
        <w:rPr>
          <w:sz w:val="24"/>
          <w:szCs w:val="24"/>
        </w:rPr>
        <w:t>s</w:t>
      </w:r>
      <w:r w:rsidRPr="007E029E">
        <w:rPr>
          <w:sz w:val="24"/>
          <w:szCs w:val="24"/>
        </w:rPr>
        <w:t xml:space="preserve"> and school</w:t>
      </w:r>
      <w:r w:rsidR="00A005EB">
        <w:rPr>
          <w:sz w:val="24"/>
          <w:szCs w:val="24"/>
        </w:rPr>
        <w:t>s</w:t>
      </w:r>
      <w:r w:rsidRPr="007E029E">
        <w:rPr>
          <w:sz w:val="24"/>
          <w:szCs w:val="24"/>
        </w:rPr>
        <w:t xml:space="preserve">, MIT group members who will share their personal experiences, </w:t>
      </w:r>
      <w:r w:rsidR="00A005EB">
        <w:rPr>
          <w:sz w:val="24"/>
          <w:szCs w:val="24"/>
        </w:rPr>
        <w:t xml:space="preserve">approach </w:t>
      </w:r>
      <w:r w:rsidRPr="007E029E">
        <w:rPr>
          <w:sz w:val="24"/>
          <w:szCs w:val="24"/>
        </w:rPr>
        <w:t>mentors, staff members, policymakers, and others. Their participation will facilitate dissemination of the various ideas to new arenas. The workshops will facilitate an ongoing dialogue between the partners, exchange of ideas, and presentation of the model to different target audiences in Israel and Europe.</w:t>
      </w:r>
    </w:p>
    <w:p w:rsidR="00AA57A8" w:rsidRPr="007E029E" w:rsidRDefault="001C0957" w:rsidP="00AC2763">
      <w:pPr>
        <w:bidi w:val="0"/>
        <w:spacing w:after="120" w:line="276" w:lineRule="auto"/>
        <w:jc w:val="both"/>
        <w:rPr>
          <w:b/>
          <w:sz w:val="24"/>
          <w:szCs w:val="24"/>
          <w:lang w:val="en-US"/>
        </w:rPr>
      </w:pPr>
      <w:r w:rsidRPr="00040329">
        <w:rPr>
          <w:sz w:val="24"/>
          <w:szCs w:val="24"/>
          <w:highlight w:val="green"/>
        </w:rPr>
        <w:t>Two one-day dissemination events are planned for countries in Europe (</w:t>
      </w:r>
      <w:r w:rsidR="00AC2763" w:rsidRPr="00040329">
        <w:rPr>
          <w:sz w:val="24"/>
          <w:szCs w:val="24"/>
          <w:highlight w:val="green"/>
        </w:rPr>
        <w:t xml:space="preserve">in </w:t>
      </w:r>
      <w:r w:rsidRPr="00040329">
        <w:rPr>
          <w:sz w:val="24"/>
          <w:szCs w:val="24"/>
          <w:highlight w:val="green"/>
        </w:rPr>
        <w:t>January 2018</w:t>
      </w:r>
      <w:r w:rsidR="00AC2763" w:rsidRPr="00040329">
        <w:rPr>
          <w:sz w:val="24"/>
          <w:szCs w:val="24"/>
          <w:highlight w:val="green"/>
        </w:rPr>
        <w:t xml:space="preserve"> and</w:t>
      </w:r>
      <w:r w:rsidRPr="00040329">
        <w:rPr>
          <w:sz w:val="24"/>
          <w:szCs w:val="24"/>
          <w:highlight w:val="green"/>
        </w:rPr>
        <w:t xml:space="preserve"> January 2019)</w:t>
      </w:r>
      <w:r w:rsidRPr="00040329">
        <w:rPr>
          <w:b/>
          <w:sz w:val="24"/>
          <w:szCs w:val="24"/>
          <w:highlight w:val="green"/>
          <w:lang w:val="en-US"/>
        </w:rPr>
        <w:t>.</w:t>
      </w:r>
      <w:bookmarkStart w:id="0" w:name="_GoBack"/>
      <w:bookmarkEnd w:id="0"/>
      <w:r w:rsidR="00BA4A8F">
        <w:rPr>
          <w:b/>
          <w:sz w:val="24"/>
          <w:szCs w:val="24"/>
          <w:lang w:val="en-US"/>
        </w:rPr>
        <w:t xml:space="preserve"> </w:t>
      </w:r>
    </w:p>
    <w:p w:rsidR="001C0957" w:rsidRPr="007E029E" w:rsidRDefault="001C0957" w:rsidP="00DC49CC">
      <w:pPr>
        <w:bidi w:val="0"/>
        <w:spacing w:after="120" w:line="276" w:lineRule="auto"/>
        <w:jc w:val="both"/>
        <w:rPr>
          <w:bCs/>
          <w:sz w:val="24"/>
          <w:szCs w:val="24"/>
          <w:lang w:val="en-US"/>
        </w:rPr>
      </w:pPr>
      <w:r w:rsidRPr="007E029E">
        <w:rPr>
          <w:bCs/>
          <w:sz w:val="24"/>
          <w:szCs w:val="24"/>
          <w:lang w:val="en-US"/>
        </w:rPr>
        <w:lastRenderedPageBreak/>
        <w:t xml:space="preserve">Every meeting of all the partners in Israel or Europe will also be devoted to </w:t>
      </w:r>
      <w:r w:rsidR="00BA4A8F">
        <w:rPr>
          <w:bCs/>
          <w:sz w:val="24"/>
          <w:szCs w:val="24"/>
          <w:lang w:val="en-US"/>
        </w:rPr>
        <w:t xml:space="preserve">discussing and planning </w:t>
      </w:r>
      <w:r w:rsidRPr="007E029E">
        <w:rPr>
          <w:bCs/>
          <w:sz w:val="24"/>
          <w:szCs w:val="24"/>
          <w:lang w:val="en-US"/>
        </w:rPr>
        <w:t>dissemination.</w:t>
      </w:r>
    </w:p>
    <w:p w:rsidR="00490784" w:rsidRDefault="00B66351" w:rsidP="004C5250">
      <w:pPr>
        <w:bidi w:val="0"/>
        <w:spacing w:after="120" w:line="276" w:lineRule="auto"/>
        <w:jc w:val="both"/>
        <w:rPr>
          <w:sz w:val="24"/>
          <w:szCs w:val="24"/>
        </w:rPr>
      </w:pPr>
      <w:r w:rsidRPr="004C5250">
        <w:rPr>
          <w:bCs/>
          <w:sz w:val="24"/>
          <w:szCs w:val="24"/>
          <w:lang w:val="en-US"/>
        </w:rPr>
        <w:t>In</w:t>
      </w:r>
      <w:r w:rsidR="00AA79DE" w:rsidRPr="004C5250">
        <w:rPr>
          <w:bCs/>
          <w:sz w:val="24"/>
          <w:szCs w:val="24"/>
          <w:lang w:val="en-US"/>
        </w:rPr>
        <w:t xml:space="preserve"> each of the</w:t>
      </w:r>
      <w:r w:rsidRPr="004C5250">
        <w:rPr>
          <w:bCs/>
          <w:sz w:val="24"/>
          <w:szCs w:val="24"/>
          <w:lang w:val="en-US"/>
        </w:rPr>
        <w:t xml:space="preserve"> Israel</w:t>
      </w:r>
      <w:r w:rsidR="00AA79DE" w:rsidRPr="004C5250">
        <w:rPr>
          <w:bCs/>
          <w:sz w:val="24"/>
          <w:szCs w:val="24"/>
          <w:lang w:val="en-US"/>
        </w:rPr>
        <w:t>i</w:t>
      </w:r>
      <w:r w:rsidRPr="004C5250">
        <w:rPr>
          <w:bCs/>
          <w:sz w:val="24"/>
          <w:szCs w:val="24"/>
          <w:lang w:val="en-US"/>
        </w:rPr>
        <w:t xml:space="preserve"> schools</w:t>
      </w:r>
      <w:r w:rsidR="00D96DD7" w:rsidRPr="004C5250">
        <w:rPr>
          <w:bCs/>
          <w:sz w:val="24"/>
          <w:szCs w:val="24"/>
          <w:lang w:val="en-US"/>
        </w:rPr>
        <w:t xml:space="preserve"> involved in the project</w:t>
      </w:r>
      <w:r w:rsidR="00AA79DE" w:rsidRPr="004C5250">
        <w:rPr>
          <w:bCs/>
          <w:sz w:val="24"/>
          <w:szCs w:val="24"/>
          <w:lang w:val="en-US"/>
        </w:rPr>
        <w:t xml:space="preserve"> </w:t>
      </w:r>
      <w:r w:rsidR="001C0957" w:rsidRPr="004C5250">
        <w:rPr>
          <w:bCs/>
          <w:sz w:val="24"/>
          <w:szCs w:val="24"/>
          <w:lang w:val="en-US"/>
        </w:rPr>
        <w:t>(</w:t>
      </w:r>
      <w:r w:rsidR="00BA4A8F" w:rsidRPr="004C5250">
        <w:rPr>
          <w:bCs/>
          <w:sz w:val="24"/>
          <w:szCs w:val="24"/>
          <w:lang w:val="en-US"/>
        </w:rPr>
        <w:t xml:space="preserve">via </w:t>
      </w:r>
      <w:r w:rsidR="004C5250" w:rsidRPr="004C5250">
        <w:rPr>
          <w:bCs/>
          <w:sz w:val="24"/>
          <w:szCs w:val="24"/>
          <w:lang w:val="en-US"/>
        </w:rPr>
        <w:t xml:space="preserve">all the Israeli </w:t>
      </w:r>
      <w:r w:rsidR="00BA4A8F" w:rsidRPr="004C5250">
        <w:rPr>
          <w:bCs/>
          <w:sz w:val="24"/>
          <w:szCs w:val="24"/>
          <w:lang w:val="en-US"/>
        </w:rPr>
        <w:t>p</w:t>
      </w:r>
      <w:r w:rsidR="00AA79DE" w:rsidRPr="004C5250">
        <w:rPr>
          <w:bCs/>
          <w:sz w:val="24"/>
          <w:szCs w:val="24"/>
          <w:lang w:val="en-US"/>
        </w:rPr>
        <w:t>artners</w:t>
      </w:r>
      <w:r w:rsidR="001C0957" w:rsidRPr="004C5250">
        <w:rPr>
          <w:bCs/>
          <w:sz w:val="24"/>
          <w:szCs w:val="24"/>
          <w:lang w:val="en-US"/>
        </w:rPr>
        <w:t>)</w:t>
      </w:r>
      <w:r w:rsidR="00AA79DE" w:rsidRPr="004C5250">
        <w:rPr>
          <w:bCs/>
          <w:sz w:val="24"/>
          <w:szCs w:val="24"/>
          <w:lang w:val="en-US"/>
        </w:rPr>
        <w:t xml:space="preserve"> we</w:t>
      </w:r>
      <w:r w:rsidRPr="004C5250">
        <w:rPr>
          <w:bCs/>
          <w:sz w:val="24"/>
          <w:szCs w:val="24"/>
          <w:lang w:val="en-US"/>
        </w:rPr>
        <w:t xml:space="preserve"> plan</w:t>
      </w:r>
      <w:r w:rsidR="001C0957" w:rsidRPr="004C5250">
        <w:rPr>
          <w:bCs/>
          <w:sz w:val="24"/>
          <w:szCs w:val="24"/>
          <w:lang w:val="en-US"/>
        </w:rPr>
        <w:t xml:space="preserve"> to hold two</w:t>
      </w:r>
      <w:r w:rsidRPr="004C5250">
        <w:rPr>
          <w:bCs/>
          <w:sz w:val="24"/>
          <w:szCs w:val="24"/>
          <w:lang w:val="en-US"/>
        </w:rPr>
        <w:t xml:space="preserve"> workshops each year (</w:t>
      </w:r>
      <w:r w:rsidR="00AA79DE" w:rsidRPr="004C5250">
        <w:rPr>
          <w:bCs/>
          <w:sz w:val="24"/>
          <w:szCs w:val="24"/>
          <w:lang w:val="en-US"/>
        </w:rPr>
        <w:t xml:space="preserve">in the first year only one workshop since we </w:t>
      </w:r>
      <w:r w:rsidR="001C0957" w:rsidRPr="004C5250">
        <w:rPr>
          <w:bCs/>
          <w:sz w:val="24"/>
          <w:szCs w:val="24"/>
          <w:lang w:val="en-US"/>
        </w:rPr>
        <w:t>will be starting in</w:t>
      </w:r>
      <w:r w:rsidR="00AA79DE" w:rsidRPr="004C5250">
        <w:rPr>
          <w:bCs/>
          <w:sz w:val="24"/>
          <w:szCs w:val="24"/>
          <w:lang w:val="en-US"/>
        </w:rPr>
        <w:t xml:space="preserve"> February). Thus, </w:t>
      </w:r>
      <w:r w:rsidR="001C0957" w:rsidRPr="004C5250">
        <w:rPr>
          <w:bCs/>
          <w:sz w:val="24"/>
          <w:szCs w:val="24"/>
          <w:lang w:val="en-US"/>
        </w:rPr>
        <w:t xml:space="preserve">a total of </w:t>
      </w:r>
      <w:r w:rsidR="004C5250" w:rsidRPr="004C5250">
        <w:rPr>
          <w:bCs/>
          <w:sz w:val="24"/>
          <w:szCs w:val="24"/>
          <w:lang w:val="en-US"/>
        </w:rPr>
        <w:t>30</w:t>
      </w:r>
      <w:r w:rsidR="00AA79DE" w:rsidRPr="004C5250">
        <w:rPr>
          <w:bCs/>
          <w:sz w:val="24"/>
          <w:szCs w:val="24"/>
          <w:lang w:val="en-US"/>
        </w:rPr>
        <w:t xml:space="preserve"> workshops will be </w:t>
      </w:r>
      <w:r w:rsidR="001C0957" w:rsidRPr="004C5250">
        <w:rPr>
          <w:bCs/>
          <w:sz w:val="24"/>
          <w:szCs w:val="24"/>
          <w:lang w:val="en-US"/>
        </w:rPr>
        <w:t>held</w:t>
      </w:r>
      <w:r w:rsidR="00AA79DE" w:rsidRPr="004C5250">
        <w:rPr>
          <w:bCs/>
          <w:sz w:val="24"/>
          <w:szCs w:val="24"/>
          <w:lang w:val="en-US"/>
        </w:rPr>
        <w:t xml:space="preserve"> </w:t>
      </w:r>
      <w:r w:rsidR="001C0957" w:rsidRPr="004C5250">
        <w:rPr>
          <w:bCs/>
          <w:sz w:val="24"/>
          <w:szCs w:val="24"/>
          <w:lang w:val="en-US"/>
        </w:rPr>
        <w:t>throughout</w:t>
      </w:r>
      <w:r w:rsidR="00AA79DE" w:rsidRPr="004C5250">
        <w:rPr>
          <w:bCs/>
          <w:sz w:val="24"/>
          <w:szCs w:val="24"/>
          <w:lang w:val="en-US"/>
        </w:rPr>
        <w:t xml:space="preserve"> the project</w:t>
      </w:r>
      <w:r w:rsidR="00AA79DE" w:rsidRPr="007E029E">
        <w:rPr>
          <w:sz w:val="24"/>
          <w:szCs w:val="24"/>
        </w:rPr>
        <w:t>.</w:t>
      </w:r>
    </w:p>
    <w:p w:rsidR="00AA79DE" w:rsidRPr="007E029E" w:rsidRDefault="008B0412" w:rsidP="00490784">
      <w:pPr>
        <w:bidi w:val="0"/>
        <w:spacing w:after="120" w:line="276" w:lineRule="auto"/>
        <w:jc w:val="both"/>
        <w:rPr>
          <w:sz w:val="24"/>
          <w:szCs w:val="24"/>
        </w:rPr>
      </w:pPr>
      <w:r w:rsidRPr="007E029E">
        <w:rPr>
          <w:sz w:val="24"/>
          <w:szCs w:val="24"/>
        </w:rPr>
        <w:t>In t</w:t>
      </w:r>
      <w:r w:rsidR="001C0957" w:rsidRPr="007E029E">
        <w:rPr>
          <w:sz w:val="24"/>
          <w:szCs w:val="24"/>
        </w:rPr>
        <w:t>he</w:t>
      </w:r>
      <w:r w:rsidR="00AA79DE" w:rsidRPr="007E029E">
        <w:rPr>
          <w:sz w:val="24"/>
          <w:szCs w:val="24"/>
        </w:rPr>
        <w:t>se</w:t>
      </w:r>
      <w:r w:rsidR="00C20698" w:rsidRPr="007E029E">
        <w:rPr>
          <w:sz w:val="24"/>
          <w:szCs w:val="24"/>
        </w:rPr>
        <w:t xml:space="preserve"> events, project teams will meet policymakers, teachers, HEI</w:t>
      </w:r>
      <w:r w:rsidR="00BA4A8F">
        <w:rPr>
          <w:sz w:val="24"/>
          <w:szCs w:val="24"/>
        </w:rPr>
        <w:t>s</w:t>
      </w:r>
      <w:r w:rsidR="00C20698" w:rsidRPr="007E029E">
        <w:rPr>
          <w:sz w:val="24"/>
          <w:szCs w:val="24"/>
        </w:rPr>
        <w:t xml:space="preserve"> and school representatives and stakeholders to </w:t>
      </w:r>
      <w:r w:rsidR="00E260FD" w:rsidRPr="007E029E">
        <w:rPr>
          <w:sz w:val="24"/>
          <w:szCs w:val="24"/>
        </w:rPr>
        <w:t>present</w:t>
      </w:r>
      <w:r w:rsidR="00C20698" w:rsidRPr="007E029E">
        <w:rPr>
          <w:sz w:val="24"/>
          <w:szCs w:val="24"/>
        </w:rPr>
        <w:t xml:space="preserve"> the MIT model and results.</w:t>
      </w:r>
      <w:r w:rsidR="00B66351" w:rsidRPr="007E029E">
        <w:rPr>
          <w:b/>
          <w:bCs/>
          <w:sz w:val="24"/>
          <w:szCs w:val="24"/>
        </w:rPr>
        <w:t xml:space="preserve"> </w:t>
      </w:r>
      <w:r w:rsidR="00C20698" w:rsidRPr="007E029E">
        <w:rPr>
          <w:sz w:val="24"/>
          <w:szCs w:val="24"/>
        </w:rPr>
        <w:t xml:space="preserve">These </w:t>
      </w:r>
      <w:r w:rsidR="00AA79DE" w:rsidRPr="007E029E">
        <w:rPr>
          <w:sz w:val="24"/>
          <w:szCs w:val="24"/>
        </w:rPr>
        <w:t>events</w:t>
      </w:r>
      <w:r w:rsidR="00C20698" w:rsidRPr="007E029E">
        <w:rPr>
          <w:sz w:val="24"/>
          <w:szCs w:val="24"/>
        </w:rPr>
        <w:t xml:space="preserve"> will be devised as true </w:t>
      </w:r>
      <w:r w:rsidR="005207E1" w:rsidRPr="007E029E">
        <w:rPr>
          <w:sz w:val="24"/>
          <w:szCs w:val="24"/>
        </w:rPr>
        <w:t>“</w:t>
      </w:r>
      <w:r w:rsidR="00C20698" w:rsidRPr="007E029E">
        <w:rPr>
          <w:sz w:val="24"/>
          <w:szCs w:val="24"/>
        </w:rPr>
        <w:t>multiplier events</w:t>
      </w:r>
      <w:r w:rsidR="005207E1" w:rsidRPr="007E029E">
        <w:rPr>
          <w:sz w:val="24"/>
          <w:szCs w:val="24"/>
        </w:rPr>
        <w:t>”</w:t>
      </w:r>
      <w:r w:rsidR="00C20698" w:rsidRPr="007E029E">
        <w:rPr>
          <w:sz w:val="24"/>
          <w:szCs w:val="24"/>
        </w:rPr>
        <w:t xml:space="preserve"> intended to disseminate the project and create the proper climate for adoption and continuation of its results.</w:t>
      </w:r>
      <w:r w:rsidR="00AA79DE" w:rsidRPr="007E029E">
        <w:rPr>
          <w:b/>
          <w:bCs/>
          <w:sz w:val="24"/>
          <w:szCs w:val="24"/>
        </w:rPr>
        <w:t xml:space="preserve"> </w:t>
      </w:r>
      <w:r w:rsidR="00AA79DE" w:rsidRPr="007E029E">
        <w:rPr>
          <w:sz w:val="24"/>
          <w:szCs w:val="24"/>
        </w:rPr>
        <w:t xml:space="preserve">These workshops will assist MIT members in their work, but </w:t>
      </w:r>
      <w:r w:rsidR="00DB0041" w:rsidRPr="007E029E">
        <w:rPr>
          <w:sz w:val="24"/>
          <w:szCs w:val="24"/>
        </w:rPr>
        <w:t>since</w:t>
      </w:r>
      <w:r w:rsidR="00AA79DE" w:rsidRPr="007E029E">
        <w:rPr>
          <w:sz w:val="24"/>
          <w:szCs w:val="24"/>
        </w:rPr>
        <w:t xml:space="preserve"> additional stakeholders will be invited, they will also serve </w:t>
      </w:r>
      <w:r w:rsidR="004B29DD" w:rsidRPr="007E029E">
        <w:rPr>
          <w:sz w:val="24"/>
          <w:szCs w:val="24"/>
        </w:rPr>
        <w:t xml:space="preserve">for </w:t>
      </w:r>
      <w:r w:rsidR="00AA79DE" w:rsidRPr="007E029E">
        <w:rPr>
          <w:sz w:val="24"/>
          <w:szCs w:val="24"/>
        </w:rPr>
        <w:t>dissemination (suitable printed and audio</w:t>
      </w:r>
      <w:r w:rsidR="006C7753">
        <w:rPr>
          <w:sz w:val="24"/>
          <w:szCs w:val="24"/>
        </w:rPr>
        <w:t>-</w:t>
      </w:r>
      <w:r w:rsidR="00AA79DE" w:rsidRPr="007E029E">
        <w:rPr>
          <w:sz w:val="24"/>
          <w:szCs w:val="24"/>
        </w:rPr>
        <w:t>visual material will be prepared).</w:t>
      </w:r>
    </w:p>
    <w:p w:rsidR="00E260FD" w:rsidRPr="007E029E" w:rsidRDefault="00E260FD" w:rsidP="00DC49CC">
      <w:pPr>
        <w:bidi w:val="0"/>
        <w:spacing w:after="120" w:line="276" w:lineRule="auto"/>
        <w:jc w:val="both"/>
        <w:rPr>
          <w:sz w:val="24"/>
          <w:szCs w:val="24"/>
        </w:rPr>
      </w:pPr>
      <w:r w:rsidRPr="007E029E">
        <w:rPr>
          <w:sz w:val="24"/>
          <w:szCs w:val="24"/>
        </w:rPr>
        <w:t>Some of the Israeli events will address specific target audiences (to which the participating HEIs have natural access channels), deepening their dissemination effect: Talpiot (Jewish-</w:t>
      </w:r>
      <w:r w:rsidR="00DB0041" w:rsidRPr="007E029E">
        <w:rPr>
          <w:sz w:val="24"/>
          <w:szCs w:val="24"/>
        </w:rPr>
        <w:t>O</w:t>
      </w:r>
      <w:r w:rsidRPr="007E029E">
        <w:rPr>
          <w:sz w:val="24"/>
          <w:szCs w:val="24"/>
        </w:rPr>
        <w:t>rthodox populations), Sakhnin (Arab</w:t>
      </w:r>
      <w:r w:rsidR="004B29DD" w:rsidRPr="007E029E">
        <w:rPr>
          <w:sz w:val="24"/>
          <w:szCs w:val="24"/>
        </w:rPr>
        <w:t xml:space="preserve"> population</w:t>
      </w:r>
      <w:r w:rsidRPr="007E029E">
        <w:rPr>
          <w:sz w:val="24"/>
          <w:szCs w:val="24"/>
        </w:rPr>
        <w:t>), Kaye (Bedouin and Jew</w:t>
      </w:r>
      <w:r w:rsidR="004B29DD" w:rsidRPr="007E029E">
        <w:rPr>
          <w:sz w:val="24"/>
          <w:szCs w:val="24"/>
        </w:rPr>
        <w:t>i</w:t>
      </w:r>
      <w:r w:rsidR="00DB0041" w:rsidRPr="007E029E">
        <w:rPr>
          <w:sz w:val="24"/>
          <w:szCs w:val="24"/>
        </w:rPr>
        <w:t>s</w:t>
      </w:r>
      <w:r w:rsidR="004B29DD" w:rsidRPr="007E029E">
        <w:rPr>
          <w:sz w:val="24"/>
          <w:szCs w:val="24"/>
        </w:rPr>
        <w:t>h populations</w:t>
      </w:r>
      <w:r w:rsidRPr="007E029E">
        <w:rPr>
          <w:sz w:val="24"/>
          <w:szCs w:val="24"/>
        </w:rPr>
        <w:t xml:space="preserve">), </w:t>
      </w:r>
      <w:r w:rsidR="00DB0041" w:rsidRPr="007E029E">
        <w:rPr>
          <w:sz w:val="24"/>
          <w:szCs w:val="24"/>
        </w:rPr>
        <w:t>k</w:t>
      </w:r>
      <w:r w:rsidRPr="007E029E">
        <w:rPr>
          <w:sz w:val="24"/>
          <w:szCs w:val="24"/>
        </w:rPr>
        <w:t>ibbutzim (special needs), Beit Berl (Jewish-Arab multicultural settings) – municipalities, training in</w:t>
      </w:r>
      <w:r w:rsidR="004B29DD" w:rsidRPr="007E029E">
        <w:rPr>
          <w:sz w:val="24"/>
          <w:szCs w:val="24"/>
        </w:rPr>
        <w:t>s</w:t>
      </w:r>
      <w:r w:rsidRPr="007E029E">
        <w:rPr>
          <w:sz w:val="24"/>
          <w:szCs w:val="24"/>
        </w:rPr>
        <w:t>tit</w:t>
      </w:r>
      <w:r w:rsidR="004B29DD" w:rsidRPr="007E029E">
        <w:rPr>
          <w:sz w:val="24"/>
          <w:szCs w:val="24"/>
        </w:rPr>
        <w:t>ut</w:t>
      </w:r>
      <w:r w:rsidRPr="007E029E">
        <w:rPr>
          <w:sz w:val="24"/>
          <w:szCs w:val="24"/>
        </w:rPr>
        <w:t>ions for school principals and management staff, schools/school networks.</w:t>
      </w:r>
    </w:p>
    <w:p w:rsidR="00E260FD" w:rsidRPr="003E4FC6" w:rsidRDefault="00E260FD" w:rsidP="004C5250">
      <w:pPr>
        <w:bidi w:val="0"/>
        <w:spacing w:after="0" w:line="276" w:lineRule="auto"/>
        <w:jc w:val="both"/>
        <w:rPr>
          <w:b/>
          <w:bCs/>
          <w:sz w:val="24"/>
          <w:szCs w:val="24"/>
          <w:lang w:val="en-US"/>
        </w:rPr>
      </w:pPr>
      <w:r w:rsidRPr="007E029E">
        <w:rPr>
          <w:sz w:val="24"/>
          <w:szCs w:val="24"/>
        </w:rPr>
        <w:t xml:space="preserve">Moreover, each year one of the Israeli HEIs will host an international </w:t>
      </w:r>
      <w:r w:rsidR="00DB0041" w:rsidRPr="007E029E">
        <w:rPr>
          <w:sz w:val="24"/>
          <w:szCs w:val="24"/>
        </w:rPr>
        <w:t>five</w:t>
      </w:r>
      <w:r w:rsidRPr="007E029E">
        <w:rPr>
          <w:sz w:val="24"/>
          <w:szCs w:val="24"/>
        </w:rPr>
        <w:t>-day workshop, which will serve as a forum for local and European partners, MIT participants</w:t>
      </w:r>
      <w:r w:rsidR="004B29DD" w:rsidRPr="007E029E">
        <w:rPr>
          <w:sz w:val="24"/>
          <w:szCs w:val="24"/>
        </w:rPr>
        <w:t>,</w:t>
      </w:r>
      <w:r w:rsidRPr="007E029E">
        <w:rPr>
          <w:sz w:val="24"/>
          <w:szCs w:val="24"/>
        </w:rPr>
        <w:t xml:space="preserve"> and others to share and discuss experiences.</w:t>
      </w:r>
      <w:r w:rsidR="00BA4A8F">
        <w:rPr>
          <w:sz w:val="24"/>
          <w:szCs w:val="24"/>
        </w:rPr>
        <w:t xml:space="preserve"> </w:t>
      </w:r>
      <w:r w:rsidR="004C5250" w:rsidRPr="003E4FC6">
        <w:rPr>
          <w:b/>
          <w:bCs/>
          <w:sz w:val="24"/>
          <w:szCs w:val="24"/>
        </w:rPr>
        <w:t>A specific program in this regard will be added soon.</w:t>
      </w:r>
    </w:p>
    <w:p w:rsidR="00B55659" w:rsidRPr="007E029E" w:rsidRDefault="00B55659" w:rsidP="00DC49CC">
      <w:pPr>
        <w:bidi w:val="0"/>
        <w:spacing w:after="0" w:line="276" w:lineRule="auto"/>
        <w:jc w:val="both"/>
        <w:rPr>
          <w:sz w:val="24"/>
          <w:szCs w:val="24"/>
          <w:rtl/>
        </w:rPr>
      </w:pPr>
    </w:p>
    <w:p w:rsidR="00DB0041" w:rsidRPr="00102726" w:rsidRDefault="00B66351" w:rsidP="00DC49CC">
      <w:pPr>
        <w:bidi w:val="0"/>
        <w:spacing w:after="120" w:line="276" w:lineRule="auto"/>
        <w:jc w:val="both"/>
        <w:rPr>
          <w:b/>
          <w:bCs/>
          <w:sz w:val="24"/>
          <w:szCs w:val="24"/>
        </w:rPr>
      </w:pPr>
      <w:r w:rsidRPr="00102726">
        <w:rPr>
          <w:b/>
          <w:bCs/>
          <w:sz w:val="24"/>
          <w:szCs w:val="24"/>
        </w:rPr>
        <w:t>Establishing and maintaining a community of beginning teachers</w:t>
      </w:r>
    </w:p>
    <w:p w:rsidR="004C5250" w:rsidRDefault="00DB0041" w:rsidP="00FD42E2">
      <w:pPr>
        <w:bidi w:val="0"/>
        <w:spacing w:after="120" w:line="276" w:lineRule="auto"/>
        <w:jc w:val="both"/>
        <w:rPr>
          <w:sz w:val="24"/>
          <w:szCs w:val="24"/>
        </w:rPr>
      </w:pPr>
      <w:r w:rsidRPr="007E029E">
        <w:rPr>
          <w:sz w:val="24"/>
          <w:szCs w:val="24"/>
        </w:rPr>
        <w:t xml:space="preserve">Establishing an MIT group and the </w:t>
      </w:r>
      <w:r w:rsidR="002060A3" w:rsidRPr="007E029E">
        <w:rPr>
          <w:sz w:val="24"/>
          <w:szCs w:val="24"/>
        </w:rPr>
        <w:t xml:space="preserve">activities of a </w:t>
      </w:r>
      <w:r w:rsidRPr="007E029E">
        <w:rPr>
          <w:sz w:val="24"/>
          <w:szCs w:val="24"/>
        </w:rPr>
        <w:t xml:space="preserve">community of beginning teachers will also facilitate dissemination – inviting different figures to the group, using websites, forums, presenting </w:t>
      </w:r>
      <w:r w:rsidR="004B29DD" w:rsidRPr="007E029E">
        <w:rPr>
          <w:sz w:val="24"/>
          <w:szCs w:val="24"/>
        </w:rPr>
        <w:t>results</w:t>
      </w:r>
      <w:r w:rsidRPr="007E029E">
        <w:rPr>
          <w:sz w:val="24"/>
          <w:szCs w:val="24"/>
        </w:rPr>
        <w:t>, inviting schools to visit the school where the group</w:t>
      </w:r>
      <w:r w:rsidR="00B66351" w:rsidRPr="007E029E">
        <w:rPr>
          <w:sz w:val="24"/>
          <w:szCs w:val="24"/>
        </w:rPr>
        <w:t xml:space="preserve"> </w:t>
      </w:r>
      <w:r w:rsidRPr="007E029E">
        <w:rPr>
          <w:sz w:val="24"/>
          <w:szCs w:val="24"/>
        </w:rPr>
        <w:t>operates</w:t>
      </w:r>
      <w:r w:rsidR="002060A3" w:rsidRPr="007E029E">
        <w:rPr>
          <w:sz w:val="24"/>
          <w:szCs w:val="24"/>
        </w:rPr>
        <w:t>, and so forth</w:t>
      </w:r>
      <w:r w:rsidRPr="007E029E">
        <w:rPr>
          <w:sz w:val="24"/>
          <w:szCs w:val="24"/>
        </w:rPr>
        <w:t>.</w:t>
      </w:r>
      <w:r w:rsidR="006C7753">
        <w:rPr>
          <w:sz w:val="24"/>
          <w:szCs w:val="24"/>
        </w:rPr>
        <w:t xml:space="preserve"> An operational plan intended to guide the partners in actions aimed at creating, nurturing and expanding a community of beginning teachers and other stakeholders will be devised and brought to all the partners for approval in the next 6 months. </w:t>
      </w:r>
    </w:p>
    <w:p w:rsidR="00AA79DE" w:rsidRPr="00102726" w:rsidRDefault="001F3423" w:rsidP="00FD42E2">
      <w:pPr>
        <w:bidi w:val="0"/>
        <w:rPr>
          <w:bCs/>
          <w:sz w:val="24"/>
          <w:szCs w:val="24"/>
        </w:rPr>
      </w:pPr>
      <w:r w:rsidRPr="00102726">
        <w:rPr>
          <w:b/>
          <w:sz w:val="24"/>
          <w:szCs w:val="24"/>
        </w:rPr>
        <w:t xml:space="preserve">Scientific </w:t>
      </w:r>
      <w:r w:rsidR="00DB0041" w:rsidRPr="00102726">
        <w:rPr>
          <w:b/>
          <w:sz w:val="24"/>
          <w:szCs w:val="24"/>
        </w:rPr>
        <w:t>c</w:t>
      </w:r>
      <w:r w:rsidR="00CF7A99" w:rsidRPr="00102726">
        <w:rPr>
          <w:b/>
          <w:sz w:val="24"/>
          <w:szCs w:val="24"/>
        </w:rPr>
        <w:t>onferences in Israel, Europe</w:t>
      </w:r>
      <w:r w:rsidR="00DB0041" w:rsidRPr="00102726">
        <w:rPr>
          <w:b/>
          <w:sz w:val="24"/>
          <w:szCs w:val="24"/>
        </w:rPr>
        <w:t>,</w:t>
      </w:r>
      <w:r w:rsidR="00CF7A99" w:rsidRPr="00102726">
        <w:rPr>
          <w:b/>
          <w:sz w:val="24"/>
          <w:szCs w:val="24"/>
        </w:rPr>
        <w:t xml:space="preserve"> and around the world</w:t>
      </w:r>
    </w:p>
    <w:p w:rsidR="00FD42E2" w:rsidRDefault="00DB0041" w:rsidP="00B0377F">
      <w:pPr>
        <w:bidi w:val="0"/>
        <w:spacing w:after="120" w:line="276" w:lineRule="auto"/>
        <w:jc w:val="both"/>
        <w:rPr>
          <w:bCs/>
          <w:sz w:val="24"/>
          <w:szCs w:val="24"/>
        </w:rPr>
      </w:pPr>
      <w:r w:rsidRPr="007E029E">
        <w:rPr>
          <w:bCs/>
          <w:sz w:val="24"/>
          <w:szCs w:val="24"/>
        </w:rPr>
        <w:t xml:space="preserve">Presentation of the project and its </w:t>
      </w:r>
      <w:r w:rsidR="004B29DD" w:rsidRPr="007E029E">
        <w:rPr>
          <w:bCs/>
          <w:sz w:val="24"/>
          <w:szCs w:val="24"/>
        </w:rPr>
        <w:t>results</w:t>
      </w:r>
      <w:r w:rsidRPr="007E029E">
        <w:rPr>
          <w:bCs/>
          <w:sz w:val="24"/>
          <w:szCs w:val="24"/>
        </w:rPr>
        <w:t xml:space="preserve"> in conferences in Israel and around the world can be carried out at the initiative of any partner, or in </w:t>
      </w:r>
      <w:r w:rsidR="002060A3" w:rsidRPr="007E029E">
        <w:rPr>
          <w:bCs/>
          <w:sz w:val="24"/>
          <w:szCs w:val="24"/>
        </w:rPr>
        <w:t xml:space="preserve">joint </w:t>
      </w:r>
      <w:r w:rsidRPr="007E029E">
        <w:rPr>
          <w:bCs/>
          <w:sz w:val="24"/>
          <w:szCs w:val="24"/>
        </w:rPr>
        <w:t xml:space="preserve">presentations by a number of partners (e.g., proposals for symposia at international conferences). The conferences can engage in education, teacher induction processes, or be associated with </w:t>
      </w:r>
      <w:r w:rsidR="00CF406C" w:rsidRPr="007E029E">
        <w:rPr>
          <w:bCs/>
          <w:sz w:val="24"/>
          <w:szCs w:val="24"/>
        </w:rPr>
        <w:t xml:space="preserve">the project’s </w:t>
      </w:r>
      <w:r w:rsidRPr="007E029E">
        <w:rPr>
          <w:bCs/>
          <w:sz w:val="24"/>
          <w:szCs w:val="24"/>
        </w:rPr>
        <w:t>unique aspects (e.g., a Self-Determination Theory</w:t>
      </w:r>
      <w:r w:rsidR="00CF406C" w:rsidRPr="007E029E">
        <w:rPr>
          <w:bCs/>
          <w:sz w:val="24"/>
          <w:szCs w:val="24"/>
        </w:rPr>
        <w:t>-</w:t>
      </w:r>
      <w:r w:rsidRPr="007E029E">
        <w:rPr>
          <w:bCs/>
          <w:sz w:val="24"/>
          <w:szCs w:val="24"/>
        </w:rPr>
        <w:t xml:space="preserve">SDT conference </w:t>
      </w:r>
      <w:r w:rsidR="00CF406C" w:rsidRPr="007E029E">
        <w:rPr>
          <w:bCs/>
          <w:sz w:val="24"/>
          <w:szCs w:val="24"/>
        </w:rPr>
        <w:t>including</w:t>
      </w:r>
      <w:r w:rsidRPr="007E029E">
        <w:rPr>
          <w:bCs/>
          <w:sz w:val="24"/>
          <w:szCs w:val="24"/>
        </w:rPr>
        <w:t xml:space="preserve"> aspects of autonomy support and hearing the teachers</w:t>
      </w:r>
      <w:r w:rsidR="005207E1" w:rsidRPr="007E029E">
        <w:rPr>
          <w:bCs/>
          <w:sz w:val="24"/>
          <w:szCs w:val="24"/>
        </w:rPr>
        <w:t>’</w:t>
      </w:r>
      <w:r w:rsidRPr="007E029E">
        <w:rPr>
          <w:bCs/>
          <w:sz w:val="24"/>
          <w:szCs w:val="24"/>
        </w:rPr>
        <w:t xml:space="preserve"> voices), and so forth.</w:t>
      </w:r>
    </w:p>
    <w:p w:rsidR="00FD42E2" w:rsidRDefault="00FD42E2">
      <w:pPr>
        <w:bidi w:val="0"/>
        <w:rPr>
          <w:bCs/>
          <w:sz w:val="24"/>
          <w:szCs w:val="24"/>
        </w:rPr>
      </w:pPr>
      <w:r>
        <w:rPr>
          <w:bCs/>
          <w:sz w:val="24"/>
          <w:szCs w:val="24"/>
        </w:rPr>
        <w:br w:type="page"/>
      </w:r>
    </w:p>
    <w:p w:rsidR="00DB0041" w:rsidRPr="007E029E" w:rsidRDefault="00DB0041" w:rsidP="00B0377F">
      <w:pPr>
        <w:bidi w:val="0"/>
        <w:spacing w:after="120" w:line="276" w:lineRule="auto"/>
        <w:jc w:val="both"/>
        <w:rPr>
          <w:bCs/>
          <w:sz w:val="24"/>
          <w:szCs w:val="24"/>
        </w:rPr>
      </w:pPr>
    </w:p>
    <w:p w:rsidR="00DB0041" w:rsidRPr="007E029E" w:rsidRDefault="004D13D3" w:rsidP="00DC49CC">
      <w:pPr>
        <w:bidi w:val="0"/>
        <w:spacing w:after="120" w:line="276" w:lineRule="auto"/>
        <w:jc w:val="both"/>
        <w:rPr>
          <w:rFonts w:cs="Arial"/>
          <w:b/>
          <w:bCs/>
          <w:sz w:val="24"/>
          <w:szCs w:val="24"/>
        </w:rPr>
      </w:pPr>
      <w:r w:rsidRPr="007E029E">
        <w:rPr>
          <w:rFonts w:cs="Arial"/>
          <w:b/>
          <w:bCs/>
          <w:sz w:val="24"/>
          <w:szCs w:val="24"/>
        </w:rPr>
        <w:t>Scientific publications</w:t>
      </w:r>
    </w:p>
    <w:p w:rsidR="00BA6E55" w:rsidRPr="007E029E" w:rsidRDefault="00DB0041" w:rsidP="00B0377F">
      <w:pPr>
        <w:bidi w:val="0"/>
        <w:spacing w:after="120" w:line="276" w:lineRule="auto"/>
        <w:jc w:val="both"/>
        <w:rPr>
          <w:rFonts w:cs="Arial"/>
          <w:sz w:val="24"/>
          <w:szCs w:val="24"/>
        </w:rPr>
      </w:pPr>
      <w:r w:rsidRPr="007E029E">
        <w:rPr>
          <w:rFonts w:cs="Arial"/>
          <w:sz w:val="24"/>
          <w:szCs w:val="24"/>
        </w:rPr>
        <w:t xml:space="preserve">We shall </w:t>
      </w:r>
      <w:r w:rsidR="00941FF4" w:rsidRPr="007E029E">
        <w:rPr>
          <w:rFonts w:cs="Arial"/>
          <w:sz w:val="24"/>
          <w:szCs w:val="24"/>
        </w:rPr>
        <w:t xml:space="preserve">endeavour </w:t>
      </w:r>
      <w:r w:rsidRPr="007E029E">
        <w:rPr>
          <w:rFonts w:cs="Arial"/>
          <w:sz w:val="24"/>
          <w:szCs w:val="24"/>
        </w:rPr>
        <w:t>to publish the project</w:t>
      </w:r>
      <w:r w:rsidR="005207E1" w:rsidRPr="007E029E">
        <w:rPr>
          <w:rFonts w:cs="Arial"/>
          <w:sz w:val="24"/>
          <w:szCs w:val="24"/>
        </w:rPr>
        <w:t>’</w:t>
      </w:r>
      <w:r w:rsidRPr="007E029E">
        <w:rPr>
          <w:rFonts w:cs="Arial"/>
          <w:sz w:val="24"/>
          <w:szCs w:val="24"/>
        </w:rPr>
        <w:t>s findings in professional journals, chapters in books, and so forth.</w:t>
      </w:r>
    </w:p>
    <w:p w:rsidR="00CF7A99" w:rsidRPr="00102726" w:rsidRDefault="00CF7A99" w:rsidP="00DC49CC">
      <w:pPr>
        <w:bidi w:val="0"/>
        <w:spacing w:after="120" w:line="276" w:lineRule="auto"/>
        <w:jc w:val="both"/>
        <w:rPr>
          <w:b/>
          <w:sz w:val="24"/>
          <w:szCs w:val="24"/>
        </w:rPr>
      </w:pPr>
      <w:r w:rsidRPr="00102726">
        <w:rPr>
          <w:b/>
          <w:sz w:val="24"/>
          <w:szCs w:val="24"/>
        </w:rPr>
        <w:t>Participation in other events</w:t>
      </w:r>
      <w:r w:rsidR="00DB0041" w:rsidRPr="00102726">
        <w:rPr>
          <w:b/>
          <w:sz w:val="24"/>
          <w:szCs w:val="24"/>
        </w:rPr>
        <w:t>,</w:t>
      </w:r>
      <w:r w:rsidR="004470C9" w:rsidRPr="00102726">
        <w:rPr>
          <w:b/>
          <w:sz w:val="24"/>
          <w:szCs w:val="24"/>
        </w:rPr>
        <w:t xml:space="preserve"> including non-academic events</w:t>
      </w:r>
    </w:p>
    <w:p w:rsidR="00CF7A99" w:rsidRPr="007E029E" w:rsidRDefault="00CF7A99" w:rsidP="00DC49CC">
      <w:pPr>
        <w:bidi w:val="0"/>
        <w:spacing w:after="120" w:line="276" w:lineRule="auto"/>
        <w:jc w:val="both"/>
        <w:rPr>
          <w:rFonts w:cs="Arial"/>
          <w:sz w:val="24"/>
          <w:szCs w:val="24"/>
        </w:rPr>
      </w:pPr>
      <w:r w:rsidRPr="007E029E">
        <w:rPr>
          <w:rFonts w:cs="Arial"/>
          <w:sz w:val="24"/>
          <w:szCs w:val="24"/>
        </w:rPr>
        <w:t>Giving plenary and smaller</w:t>
      </w:r>
      <w:r w:rsidR="00CF406C" w:rsidRPr="007E029E">
        <w:rPr>
          <w:rFonts w:cs="Arial"/>
          <w:sz w:val="24"/>
          <w:szCs w:val="24"/>
        </w:rPr>
        <w:t>-</w:t>
      </w:r>
      <w:r w:rsidRPr="007E029E">
        <w:rPr>
          <w:rFonts w:cs="Arial"/>
          <w:sz w:val="24"/>
          <w:szCs w:val="24"/>
        </w:rPr>
        <w:t xml:space="preserve">group lectures </w:t>
      </w:r>
      <w:r w:rsidR="00DB0041" w:rsidRPr="007E029E">
        <w:rPr>
          <w:rFonts w:cs="Arial"/>
          <w:sz w:val="24"/>
          <w:szCs w:val="24"/>
        </w:rPr>
        <w:t>at</w:t>
      </w:r>
      <w:r w:rsidRPr="007E029E">
        <w:rPr>
          <w:rFonts w:cs="Arial"/>
          <w:sz w:val="24"/>
          <w:szCs w:val="24"/>
        </w:rPr>
        <w:t xml:space="preserve"> various opportunities</w:t>
      </w:r>
      <w:r w:rsidR="00DB0041" w:rsidRPr="007E029E">
        <w:rPr>
          <w:rFonts w:cs="Arial"/>
          <w:sz w:val="24"/>
          <w:szCs w:val="24"/>
        </w:rPr>
        <w:t>,</w:t>
      </w:r>
      <w:r w:rsidRPr="007E029E">
        <w:rPr>
          <w:rFonts w:cs="Arial"/>
          <w:sz w:val="24"/>
          <w:szCs w:val="24"/>
        </w:rPr>
        <w:t xml:space="preserve"> such as a meeting of all the school principals in one of the Israeli districts or municipalities.</w:t>
      </w:r>
    </w:p>
    <w:p w:rsidR="00CF7A99" w:rsidRPr="007E029E" w:rsidRDefault="00CF7A99" w:rsidP="00B0377F">
      <w:pPr>
        <w:bidi w:val="0"/>
        <w:spacing w:after="120" w:line="276" w:lineRule="auto"/>
        <w:jc w:val="both"/>
        <w:rPr>
          <w:rFonts w:cs="Arial"/>
          <w:sz w:val="24"/>
          <w:szCs w:val="24"/>
        </w:rPr>
      </w:pPr>
      <w:r w:rsidRPr="007E029E">
        <w:rPr>
          <w:rFonts w:cs="Arial"/>
          <w:sz w:val="24"/>
          <w:szCs w:val="24"/>
        </w:rPr>
        <w:t>Specific activities or even personal meeting</w:t>
      </w:r>
      <w:r w:rsidR="0036683B" w:rsidRPr="007E029E">
        <w:rPr>
          <w:rFonts w:cs="Arial"/>
          <w:sz w:val="24"/>
          <w:szCs w:val="24"/>
        </w:rPr>
        <w:t>s</w:t>
      </w:r>
      <w:r w:rsidRPr="007E029E">
        <w:rPr>
          <w:rFonts w:cs="Arial"/>
          <w:sz w:val="24"/>
          <w:szCs w:val="24"/>
        </w:rPr>
        <w:t xml:space="preserve"> with policymakers and other influential people. </w:t>
      </w:r>
    </w:p>
    <w:p w:rsidR="004D13D3" w:rsidRPr="007E029E" w:rsidRDefault="00CF7A99" w:rsidP="00DC49CC">
      <w:pPr>
        <w:bidi w:val="0"/>
        <w:spacing w:after="120" w:line="276" w:lineRule="auto"/>
        <w:jc w:val="both"/>
        <w:rPr>
          <w:rFonts w:cs="Arial"/>
          <w:b/>
          <w:bCs/>
          <w:sz w:val="24"/>
          <w:szCs w:val="24"/>
        </w:rPr>
      </w:pPr>
      <w:r w:rsidRPr="007E029E">
        <w:rPr>
          <w:rFonts w:cs="Arial"/>
          <w:b/>
          <w:bCs/>
          <w:sz w:val="24"/>
          <w:szCs w:val="24"/>
        </w:rPr>
        <w:t>Press release</w:t>
      </w:r>
      <w:r w:rsidR="0036683B" w:rsidRPr="007E029E">
        <w:rPr>
          <w:rFonts w:cs="Arial"/>
          <w:b/>
          <w:bCs/>
          <w:sz w:val="24"/>
          <w:szCs w:val="24"/>
        </w:rPr>
        <w:t>s</w:t>
      </w:r>
      <w:r w:rsidR="004D13D3" w:rsidRPr="007E029E">
        <w:rPr>
          <w:rFonts w:cs="Arial"/>
          <w:b/>
          <w:bCs/>
          <w:sz w:val="24"/>
          <w:szCs w:val="24"/>
        </w:rPr>
        <w:t>, interviews</w:t>
      </w:r>
      <w:r w:rsidR="0036683B" w:rsidRPr="007E029E">
        <w:rPr>
          <w:rFonts w:cs="Arial"/>
          <w:b/>
          <w:bCs/>
          <w:sz w:val="24"/>
          <w:szCs w:val="24"/>
        </w:rPr>
        <w:t>,</w:t>
      </w:r>
      <w:r w:rsidR="004D13D3" w:rsidRPr="007E029E">
        <w:rPr>
          <w:rFonts w:cs="Arial"/>
          <w:b/>
          <w:bCs/>
          <w:sz w:val="24"/>
          <w:szCs w:val="24"/>
        </w:rPr>
        <w:t xml:space="preserve"> and similar activities</w:t>
      </w:r>
    </w:p>
    <w:p w:rsidR="0036683B" w:rsidRPr="007E029E" w:rsidRDefault="0036683B" w:rsidP="00DC49CC">
      <w:pPr>
        <w:bidi w:val="0"/>
        <w:spacing w:after="120" w:line="276" w:lineRule="auto"/>
        <w:jc w:val="both"/>
        <w:rPr>
          <w:rFonts w:cs="Arial"/>
          <w:sz w:val="24"/>
          <w:szCs w:val="24"/>
        </w:rPr>
      </w:pPr>
      <w:r w:rsidRPr="007E029E">
        <w:rPr>
          <w:rFonts w:cs="Arial"/>
          <w:sz w:val="24"/>
          <w:szCs w:val="24"/>
        </w:rPr>
        <w:t>Marketing the project in the Israeli or European press, as well as in education-focused press in the colleges themselves and in Israel. Giving interviews to the local media following an impressive event that has taken place, and so forth.</w:t>
      </w:r>
    </w:p>
    <w:p w:rsidR="004D13D3" w:rsidRPr="007E029E" w:rsidRDefault="004D13D3" w:rsidP="00DC49CC">
      <w:pPr>
        <w:bidi w:val="0"/>
        <w:spacing w:after="120" w:line="276" w:lineRule="auto"/>
        <w:jc w:val="both"/>
        <w:rPr>
          <w:rFonts w:cs="Arial"/>
          <w:b/>
          <w:bCs/>
          <w:sz w:val="24"/>
          <w:szCs w:val="24"/>
        </w:rPr>
      </w:pPr>
      <w:r w:rsidRPr="007E029E">
        <w:rPr>
          <w:rFonts w:cs="Arial"/>
          <w:b/>
          <w:bCs/>
          <w:sz w:val="24"/>
          <w:szCs w:val="24"/>
        </w:rPr>
        <w:t>Dissemination activities aimed at policymakers and other influential persons or organi</w:t>
      </w:r>
      <w:r w:rsidR="004B2CFB" w:rsidRPr="007E029E">
        <w:rPr>
          <w:rFonts w:cs="Arial"/>
          <w:b/>
          <w:bCs/>
          <w:sz w:val="24"/>
          <w:szCs w:val="24"/>
        </w:rPr>
        <w:t>s</w:t>
      </w:r>
      <w:r w:rsidRPr="007E029E">
        <w:rPr>
          <w:rFonts w:cs="Arial"/>
          <w:b/>
          <w:bCs/>
          <w:sz w:val="24"/>
          <w:szCs w:val="24"/>
        </w:rPr>
        <w:t>ations</w:t>
      </w:r>
    </w:p>
    <w:p w:rsidR="004C5250" w:rsidRDefault="0036683B" w:rsidP="00B0377F">
      <w:pPr>
        <w:bidi w:val="0"/>
        <w:spacing w:after="120" w:line="276" w:lineRule="auto"/>
        <w:jc w:val="both"/>
        <w:rPr>
          <w:rFonts w:cs="Arial"/>
          <w:sz w:val="24"/>
          <w:szCs w:val="24"/>
        </w:rPr>
      </w:pPr>
      <w:r w:rsidRPr="007E029E">
        <w:rPr>
          <w:rFonts w:cs="Arial"/>
          <w:sz w:val="24"/>
          <w:szCs w:val="24"/>
        </w:rPr>
        <w:t>Policymakers in the local authorities and</w:t>
      </w:r>
      <w:r w:rsidR="00631603">
        <w:rPr>
          <w:rFonts w:cs="Arial"/>
          <w:sz w:val="24"/>
          <w:szCs w:val="24"/>
        </w:rPr>
        <w:t xml:space="preserve"> the</w:t>
      </w:r>
      <w:r w:rsidRPr="007E029E">
        <w:rPr>
          <w:rFonts w:cs="Arial"/>
          <w:sz w:val="24"/>
          <w:szCs w:val="24"/>
        </w:rPr>
        <w:t xml:space="preserve"> Ministry of Education influence </w:t>
      </w:r>
      <w:r w:rsidR="00CF406C" w:rsidRPr="007E029E">
        <w:rPr>
          <w:rFonts w:cs="Arial"/>
          <w:sz w:val="24"/>
          <w:szCs w:val="24"/>
        </w:rPr>
        <w:t xml:space="preserve">the </w:t>
      </w:r>
      <w:r w:rsidRPr="007E029E">
        <w:rPr>
          <w:rFonts w:cs="Arial"/>
          <w:sz w:val="24"/>
          <w:szCs w:val="24"/>
        </w:rPr>
        <w:t>possibilities for implementing the project in additional institutions and schools. Therefore, it is important to take advantage of every opportunity to meet with them, present the project and market it</w:t>
      </w:r>
      <w:r w:rsidR="00631603">
        <w:rPr>
          <w:rFonts w:cs="Arial"/>
          <w:sz w:val="24"/>
          <w:szCs w:val="24"/>
        </w:rPr>
        <w:t xml:space="preserve"> and, in general, generate the most promising environment for the adoption of policies and strategies at all levels to promote and spread the lessons of PROTEACH</w:t>
      </w:r>
      <w:r w:rsidRPr="007E029E">
        <w:rPr>
          <w:rFonts w:cs="Arial"/>
          <w:sz w:val="24"/>
          <w:szCs w:val="24"/>
        </w:rPr>
        <w:t>.</w:t>
      </w:r>
      <w:r w:rsidR="00631603">
        <w:rPr>
          <w:rFonts w:cs="Arial"/>
          <w:sz w:val="24"/>
          <w:szCs w:val="24"/>
        </w:rPr>
        <w:t xml:space="preserve"> Partners are encouraged to think of and propose contacts with policymakers in their regions or countries, and discuss with P4 the best ways to bring these contacts to fruition for the benefit of the project.</w:t>
      </w:r>
    </w:p>
    <w:p w:rsidR="0036683B" w:rsidRPr="007E029E" w:rsidRDefault="0036683B" w:rsidP="00DC49CC">
      <w:pPr>
        <w:bidi w:val="0"/>
        <w:spacing w:after="120" w:line="276" w:lineRule="auto"/>
        <w:jc w:val="both"/>
        <w:rPr>
          <w:rFonts w:cs="Arial"/>
          <w:b/>
          <w:bCs/>
          <w:sz w:val="24"/>
          <w:szCs w:val="24"/>
          <w:lang w:val="en-US"/>
        </w:rPr>
      </w:pPr>
      <w:r w:rsidRPr="007E029E">
        <w:rPr>
          <w:rFonts w:cs="Arial"/>
          <w:b/>
          <w:bCs/>
          <w:sz w:val="24"/>
          <w:szCs w:val="24"/>
          <w:lang w:val="en-US"/>
        </w:rPr>
        <w:t>Photographs</w:t>
      </w:r>
      <w:r w:rsidR="00CF406C" w:rsidRPr="007E029E">
        <w:rPr>
          <w:rFonts w:cs="Arial"/>
          <w:b/>
          <w:bCs/>
          <w:sz w:val="24"/>
          <w:szCs w:val="24"/>
          <w:lang w:val="en-US"/>
        </w:rPr>
        <w:t xml:space="preserve"> and</w:t>
      </w:r>
      <w:r w:rsidRPr="007E029E">
        <w:rPr>
          <w:rFonts w:cs="Arial"/>
          <w:b/>
          <w:bCs/>
          <w:sz w:val="24"/>
          <w:szCs w:val="24"/>
          <w:lang w:val="en-US"/>
        </w:rPr>
        <w:t xml:space="preserve"> videos of various events</w:t>
      </w:r>
    </w:p>
    <w:p w:rsidR="00B0377F" w:rsidRDefault="0036683B" w:rsidP="0085545D">
      <w:pPr>
        <w:bidi w:val="0"/>
        <w:spacing w:after="120" w:line="276" w:lineRule="auto"/>
        <w:jc w:val="both"/>
        <w:rPr>
          <w:rFonts w:cs="Arial"/>
          <w:sz w:val="24"/>
          <w:szCs w:val="24"/>
          <w:lang w:val="en-US"/>
        </w:rPr>
      </w:pPr>
      <w:r w:rsidRPr="007E029E">
        <w:rPr>
          <w:rFonts w:cs="Arial"/>
          <w:sz w:val="24"/>
          <w:szCs w:val="24"/>
          <w:lang w:val="en-US"/>
        </w:rPr>
        <w:t>It is of great importance to take photographs and video films during regular activities and various events held in connection with the project, to post the photographs and videos on the website and incorporate them in</w:t>
      </w:r>
      <w:r w:rsidR="00CF406C" w:rsidRPr="007E029E">
        <w:rPr>
          <w:rFonts w:cs="Arial"/>
          <w:sz w:val="24"/>
          <w:szCs w:val="24"/>
          <w:lang w:val="en-US"/>
        </w:rPr>
        <w:t>to</w:t>
      </w:r>
      <w:r w:rsidRPr="007E029E">
        <w:rPr>
          <w:rFonts w:cs="Arial"/>
          <w:sz w:val="24"/>
          <w:szCs w:val="24"/>
          <w:lang w:val="en-US"/>
        </w:rPr>
        <w:t xml:space="preserve"> the reporting documents.</w:t>
      </w:r>
    </w:p>
    <w:p w:rsidR="0085545D" w:rsidRPr="00BE0108" w:rsidRDefault="00FD42E2" w:rsidP="00FD42E2">
      <w:pPr>
        <w:bidi w:val="0"/>
        <w:rPr>
          <w:rFonts w:cs="Arial"/>
          <w:b/>
          <w:bCs/>
          <w:sz w:val="24"/>
          <w:szCs w:val="24"/>
        </w:rPr>
      </w:pPr>
      <w:r>
        <w:rPr>
          <w:rFonts w:cs="Arial"/>
          <w:b/>
          <w:bCs/>
          <w:sz w:val="24"/>
          <w:szCs w:val="24"/>
        </w:rPr>
        <w:t>D</w:t>
      </w:r>
      <w:r w:rsidR="0085545D" w:rsidRPr="00BE0108">
        <w:rPr>
          <w:rFonts w:cs="Arial"/>
          <w:b/>
          <w:bCs/>
          <w:sz w:val="24"/>
          <w:szCs w:val="24"/>
        </w:rPr>
        <w:t>issemination in the HEI</w:t>
      </w:r>
    </w:p>
    <w:p w:rsidR="00FD42E2" w:rsidRDefault="0085545D" w:rsidP="00B45E59">
      <w:pPr>
        <w:bidi w:val="0"/>
        <w:spacing w:after="120" w:line="276" w:lineRule="auto"/>
        <w:jc w:val="both"/>
        <w:rPr>
          <w:rFonts w:cs="Arial"/>
          <w:sz w:val="24"/>
          <w:szCs w:val="24"/>
          <w:lang w:val="en-US"/>
        </w:rPr>
      </w:pPr>
      <w:r w:rsidRPr="00B45E59">
        <w:rPr>
          <w:rFonts w:cs="Arial"/>
          <w:sz w:val="24"/>
          <w:szCs w:val="24"/>
          <w:lang w:val="en-US"/>
        </w:rPr>
        <w:t>Dissemination activities in the HEI</w:t>
      </w:r>
      <w:r w:rsidR="00B45E59" w:rsidRPr="00B45E59">
        <w:rPr>
          <w:rFonts w:cs="Arial"/>
          <w:sz w:val="24"/>
          <w:szCs w:val="24"/>
          <w:lang w:val="en-US"/>
        </w:rPr>
        <w:t>s</w:t>
      </w:r>
      <w:r w:rsidRPr="00B45E59">
        <w:rPr>
          <w:rFonts w:cs="Arial"/>
          <w:sz w:val="24"/>
          <w:szCs w:val="24"/>
          <w:lang w:val="en-US"/>
        </w:rPr>
        <w:t xml:space="preserve"> are also required</w:t>
      </w:r>
      <w:r w:rsidR="00B45E59" w:rsidRPr="00B45E59">
        <w:rPr>
          <w:rFonts w:cs="Arial"/>
          <w:sz w:val="24"/>
          <w:szCs w:val="24"/>
          <w:lang w:val="en-US"/>
        </w:rPr>
        <w:t>, especially including actions intended to prepare HEI principals to disseminate the project, independently, in events and other opportunities</w:t>
      </w:r>
      <w:r w:rsidRPr="00B45E59">
        <w:rPr>
          <w:rFonts w:cs="Arial"/>
          <w:sz w:val="24"/>
          <w:szCs w:val="24"/>
          <w:lang w:val="en-US"/>
        </w:rPr>
        <w:t>. Some suggestions:</w:t>
      </w:r>
      <w:r w:rsidR="00B45E59" w:rsidRPr="00B45E59">
        <w:rPr>
          <w:rFonts w:cs="Arial"/>
          <w:sz w:val="24"/>
          <w:szCs w:val="24"/>
          <w:lang w:val="en-US"/>
        </w:rPr>
        <w:t xml:space="preserve"> </w:t>
      </w:r>
      <w:r w:rsidRPr="00B45E59">
        <w:rPr>
          <w:rFonts w:cs="Arial"/>
          <w:sz w:val="24"/>
          <w:szCs w:val="24"/>
          <w:lang w:val="en-US"/>
        </w:rPr>
        <w:t>To meet the College</w:t>
      </w:r>
      <w:r w:rsidR="00B45E59" w:rsidRPr="00B45E59">
        <w:rPr>
          <w:rFonts w:cs="Arial"/>
          <w:sz w:val="24"/>
          <w:szCs w:val="24"/>
          <w:lang w:val="en-US"/>
        </w:rPr>
        <w:t>’s</w:t>
      </w:r>
      <w:r w:rsidRPr="00B45E59">
        <w:rPr>
          <w:rFonts w:cs="Arial"/>
          <w:sz w:val="24"/>
          <w:szCs w:val="24"/>
          <w:lang w:val="en-US"/>
        </w:rPr>
        <w:t xml:space="preserve"> president and to think together about dissemination</w:t>
      </w:r>
      <w:r w:rsidR="00B45E59" w:rsidRPr="00B45E59">
        <w:rPr>
          <w:rFonts w:cs="Arial"/>
          <w:sz w:val="24"/>
          <w:szCs w:val="24"/>
          <w:lang w:val="en-US"/>
        </w:rPr>
        <w:t xml:space="preserve"> activities, transmit useful information and updates, etc. Associated efforts will include: Adding </w:t>
      </w:r>
      <w:r w:rsidRPr="00B45E59">
        <w:rPr>
          <w:rFonts w:cs="Arial"/>
          <w:sz w:val="24"/>
          <w:szCs w:val="24"/>
          <w:lang w:val="en-US"/>
        </w:rPr>
        <w:t>information about PROTEACH in the College website, incl</w:t>
      </w:r>
      <w:r w:rsidR="00B45E59" w:rsidRPr="00B45E59">
        <w:rPr>
          <w:rFonts w:cs="Arial"/>
          <w:sz w:val="24"/>
          <w:szCs w:val="24"/>
          <w:lang w:val="en-US"/>
        </w:rPr>
        <w:t xml:space="preserve">uding the international website, and </w:t>
      </w:r>
      <w:r w:rsidRPr="00B45E59">
        <w:rPr>
          <w:rFonts w:cs="Arial"/>
          <w:sz w:val="24"/>
          <w:szCs w:val="24"/>
          <w:lang w:val="en-US"/>
        </w:rPr>
        <w:t>present</w:t>
      </w:r>
      <w:r w:rsidR="00B45E59" w:rsidRPr="00B45E59">
        <w:rPr>
          <w:rFonts w:cs="Arial"/>
          <w:sz w:val="24"/>
          <w:szCs w:val="24"/>
          <w:lang w:val="en-US"/>
        </w:rPr>
        <w:t>ing</w:t>
      </w:r>
      <w:r w:rsidRPr="00B45E59">
        <w:rPr>
          <w:rFonts w:cs="Arial"/>
          <w:sz w:val="24"/>
          <w:szCs w:val="24"/>
          <w:lang w:val="en-US"/>
        </w:rPr>
        <w:t xml:space="preserve"> the pr</w:t>
      </w:r>
      <w:r w:rsidR="00B45E59" w:rsidRPr="00B45E59">
        <w:rPr>
          <w:rFonts w:cs="Arial"/>
          <w:sz w:val="24"/>
          <w:szCs w:val="24"/>
          <w:lang w:val="en-US"/>
        </w:rPr>
        <w:t>oject in various staff meetings at the HEI.</w:t>
      </w:r>
    </w:p>
    <w:p w:rsidR="00FD42E2" w:rsidRDefault="00FD42E2">
      <w:pPr>
        <w:bidi w:val="0"/>
        <w:rPr>
          <w:rFonts w:cs="Arial"/>
          <w:sz w:val="24"/>
          <w:szCs w:val="24"/>
          <w:lang w:val="en-US"/>
        </w:rPr>
      </w:pPr>
      <w:r>
        <w:rPr>
          <w:rFonts w:cs="Arial"/>
          <w:sz w:val="24"/>
          <w:szCs w:val="24"/>
          <w:lang w:val="en-US"/>
        </w:rPr>
        <w:br w:type="page"/>
      </w:r>
    </w:p>
    <w:p w:rsidR="00BE0108" w:rsidRPr="00BE0108" w:rsidRDefault="00BE0108" w:rsidP="00BE0108">
      <w:pPr>
        <w:bidi w:val="0"/>
        <w:spacing w:after="120" w:line="276" w:lineRule="auto"/>
        <w:jc w:val="both"/>
        <w:rPr>
          <w:rFonts w:cs="Arial"/>
          <w:b/>
          <w:bCs/>
          <w:sz w:val="24"/>
          <w:szCs w:val="24"/>
        </w:rPr>
      </w:pPr>
      <w:r w:rsidRPr="00BE0108">
        <w:rPr>
          <w:rFonts w:cs="Arial"/>
          <w:b/>
          <w:bCs/>
          <w:sz w:val="24"/>
          <w:szCs w:val="24"/>
        </w:rPr>
        <w:lastRenderedPageBreak/>
        <w:t xml:space="preserve">Case studies </w:t>
      </w:r>
    </w:p>
    <w:p w:rsidR="00BE0108" w:rsidRPr="00BE0108" w:rsidRDefault="00BE0108" w:rsidP="00BE0108">
      <w:pPr>
        <w:bidi w:val="0"/>
        <w:spacing w:line="276" w:lineRule="auto"/>
        <w:jc w:val="both"/>
        <w:rPr>
          <w:bCs/>
          <w:sz w:val="24"/>
          <w:szCs w:val="24"/>
          <w:lang w:val="en-US"/>
        </w:rPr>
      </w:pPr>
      <w:r w:rsidRPr="00BE0108">
        <w:rPr>
          <w:bCs/>
          <w:sz w:val="24"/>
          <w:szCs w:val="24"/>
          <w:lang w:val="en-US"/>
        </w:rPr>
        <w:t xml:space="preserve">In case of big event that require more information, such as a conference in which some participant presented – we will write a case description and the partners will be asked to send much more information. </w:t>
      </w:r>
    </w:p>
    <w:p w:rsidR="001F39DE" w:rsidRDefault="001F39DE" w:rsidP="001F39DE">
      <w:pPr>
        <w:bidi w:val="0"/>
        <w:spacing w:after="0" w:line="276" w:lineRule="auto"/>
        <w:jc w:val="both"/>
        <w:rPr>
          <w:rFonts w:cs="Arial"/>
          <w:color w:val="FF0000"/>
          <w:sz w:val="24"/>
          <w:szCs w:val="24"/>
          <w:lang w:val="en-US"/>
        </w:rPr>
      </w:pPr>
      <w:r>
        <w:rPr>
          <w:rFonts w:cs="Arial"/>
          <w:b/>
          <w:bCs/>
          <w:sz w:val="24"/>
          <w:szCs w:val="24"/>
        </w:rPr>
        <w:t>The Erasmus</w:t>
      </w:r>
      <w:r w:rsidRPr="00B52814">
        <w:rPr>
          <w:rFonts w:cs="Arial"/>
          <w:b/>
          <w:bCs/>
          <w:sz w:val="24"/>
          <w:szCs w:val="24"/>
        </w:rPr>
        <w:t>+</w:t>
      </w:r>
      <w:r w:rsidRPr="00B52814">
        <w:rPr>
          <w:rFonts w:cs="Arial"/>
          <w:b/>
          <w:bCs/>
          <w:sz w:val="24"/>
          <w:szCs w:val="24"/>
          <w:lang w:val="en-US"/>
        </w:rPr>
        <w:t xml:space="preserve"> </w:t>
      </w:r>
      <w:r>
        <w:rPr>
          <w:rFonts w:cs="Arial"/>
          <w:b/>
          <w:bCs/>
          <w:sz w:val="24"/>
          <w:szCs w:val="24"/>
          <w:lang w:val="en-US"/>
        </w:rPr>
        <w:t>l</w:t>
      </w:r>
      <w:r w:rsidRPr="00B52814">
        <w:rPr>
          <w:rFonts w:cs="Arial"/>
          <w:b/>
          <w:bCs/>
          <w:sz w:val="24"/>
          <w:szCs w:val="24"/>
          <w:lang w:val="en-US"/>
        </w:rPr>
        <w:t xml:space="preserve">ogo and the </w:t>
      </w:r>
      <w:r>
        <w:rPr>
          <w:rFonts w:cs="Arial"/>
          <w:b/>
          <w:bCs/>
          <w:sz w:val="24"/>
          <w:szCs w:val="24"/>
          <w:lang w:val="en-US"/>
        </w:rPr>
        <w:t>PROTEACH logo – guidelines for their use</w:t>
      </w:r>
    </w:p>
    <w:p w:rsidR="001F39DE" w:rsidRDefault="001F39DE" w:rsidP="00B45E59">
      <w:pPr>
        <w:bidi w:val="0"/>
        <w:spacing w:after="0" w:line="276" w:lineRule="auto"/>
        <w:jc w:val="both"/>
        <w:rPr>
          <w:rFonts w:cs="Arial"/>
          <w:sz w:val="24"/>
          <w:szCs w:val="24"/>
        </w:rPr>
      </w:pPr>
      <w:r>
        <w:rPr>
          <w:rFonts w:cs="Arial"/>
          <w:sz w:val="24"/>
          <w:szCs w:val="24"/>
        </w:rPr>
        <w:t>Several versions for our project’s logo have been devised and proposed and the consortium chose the following:</w:t>
      </w:r>
    </w:p>
    <w:p w:rsidR="00B0377F" w:rsidRDefault="00B0377F" w:rsidP="00B0377F">
      <w:pPr>
        <w:bidi w:val="0"/>
        <w:spacing w:after="120" w:line="276" w:lineRule="auto"/>
        <w:jc w:val="both"/>
        <w:rPr>
          <w:rFonts w:cs="Arial"/>
          <w:sz w:val="24"/>
          <w:szCs w:val="24"/>
        </w:rPr>
      </w:pPr>
      <w:r w:rsidRPr="00A13E4D">
        <w:rPr>
          <w:rFonts w:ascii="Times New Roman" w:hAnsi="Times New Roman"/>
          <w:noProof/>
          <w:sz w:val="24"/>
          <w:szCs w:val="24"/>
          <w:lang w:val="en-US"/>
        </w:rPr>
        <w:drawing>
          <wp:anchor distT="0" distB="0" distL="114300" distR="114300" simplePos="0" relativeHeight="251665408" behindDoc="1" locked="0" layoutInCell="1" allowOverlap="1" wp14:anchorId="23591F0E" wp14:editId="2D0926DE">
            <wp:simplePos x="0" y="0"/>
            <wp:positionH relativeFrom="margin">
              <wp:posOffset>52705</wp:posOffset>
            </wp:positionH>
            <wp:positionV relativeFrom="paragraph">
              <wp:posOffset>2540</wp:posOffset>
            </wp:positionV>
            <wp:extent cx="820420" cy="546735"/>
            <wp:effectExtent l="0" t="0" r="0" b="0"/>
            <wp:wrapTight wrapText="bothSides">
              <wp:wrapPolygon edited="0">
                <wp:start x="18557" y="1505"/>
                <wp:lineTo x="0" y="9031"/>
                <wp:lineTo x="0" y="13547"/>
                <wp:lineTo x="3511" y="15052"/>
                <wp:lineTo x="7523" y="18815"/>
                <wp:lineTo x="8526" y="20321"/>
                <wp:lineTo x="12539" y="20321"/>
                <wp:lineTo x="13542" y="18815"/>
                <wp:lineTo x="18056" y="15805"/>
                <wp:lineTo x="18056" y="15052"/>
                <wp:lineTo x="21065" y="11289"/>
                <wp:lineTo x="21065" y="1505"/>
                <wp:lineTo x="18557" y="1505"/>
              </wp:wrapPolygon>
            </wp:wrapTight>
            <wp:docPr id="7" name="Picture 2" descr="C:\Users\OWNER\Raul\BEIT BERL\Erasmus Plus - Mofet\Dissemination\Reuma 310117 protea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Raul\BEIT BERL\Erasmus Plus - Mofet\Dissemination\Reuma 310117 proteach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42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77F" w:rsidRPr="001F39DE" w:rsidRDefault="00B0377F" w:rsidP="00B0377F">
      <w:pPr>
        <w:bidi w:val="0"/>
        <w:spacing w:after="120" w:line="276" w:lineRule="auto"/>
        <w:jc w:val="both"/>
        <w:rPr>
          <w:rFonts w:cs="Arial"/>
          <w:sz w:val="24"/>
          <w:szCs w:val="24"/>
        </w:rPr>
      </w:pPr>
    </w:p>
    <w:p w:rsidR="00B0377F" w:rsidRDefault="00B0377F" w:rsidP="00B0377F">
      <w:pPr>
        <w:bidi w:val="0"/>
        <w:spacing w:before="120" w:after="120" w:line="276" w:lineRule="auto"/>
        <w:jc w:val="both"/>
        <w:rPr>
          <w:rFonts w:cs="Arial"/>
          <w:sz w:val="24"/>
          <w:szCs w:val="24"/>
        </w:rPr>
      </w:pPr>
      <w:r w:rsidRPr="001F39DE">
        <w:rPr>
          <w:rFonts w:cs="Arial"/>
          <w:sz w:val="24"/>
          <w:szCs w:val="24"/>
        </w:rPr>
        <w:t>The partners will use this logo in every opportunity of dissemination or in any written of audio</w:t>
      </w:r>
      <w:r>
        <w:rPr>
          <w:rFonts w:cs="Arial"/>
          <w:sz w:val="24"/>
          <w:szCs w:val="24"/>
        </w:rPr>
        <w:t>-</w:t>
      </w:r>
      <w:r w:rsidRPr="001F39DE">
        <w:rPr>
          <w:rFonts w:cs="Arial"/>
          <w:sz w:val="24"/>
          <w:szCs w:val="24"/>
        </w:rPr>
        <w:t>visual material prepared for outside use.</w:t>
      </w:r>
    </w:p>
    <w:p w:rsidR="001F39DE" w:rsidRPr="0085545D" w:rsidRDefault="001F39DE" w:rsidP="00B0377F">
      <w:pPr>
        <w:bidi w:val="0"/>
        <w:spacing w:after="120" w:line="276" w:lineRule="auto"/>
        <w:jc w:val="both"/>
        <w:rPr>
          <w:rFonts w:cs="Arial"/>
          <w:color w:val="FF0000"/>
          <w:sz w:val="24"/>
          <w:szCs w:val="24"/>
        </w:rPr>
      </w:pPr>
      <w:r w:rsidRPr="00BE6543">
        <w:rPr>
          <w:rFonts w:cs="Arial"/>
          <w:sz w:val="24"/>
          <w:szCs w:val="24"/>
        </w:rPr>
        <w:t>The partners are reminded of the stringent requirements of</w:t>
      </w:r>
      <w:r w:rsidR="00BE6543">
        <w:rPr>
          <w:rFonts w:cs="Arial"/>
          <w:sz w:val="24"/>
          <w:szCs w:val="24"/>
        </w:rPr>
        <w:t xml:space="preserve"> the</w:t>
      </w:r>
      <w:r w:rsidRPr="00BE6543">
        <w:rPr>
          <w:rFonts w:cs="Arial"/>
          <w:sz w:val="24"/>
          <w:szCs w:val="24"/>
        </w:rPr>
        <w:t xml:space="preserve"> Erasmus+ </w:t>
      </w:r>
      <w:r w:rsidR="00BE6543">
        <w:rPr>
          <w:rFonts w:cs="Arial"/>
          <w:sz w:val="24"/>
          <w:szCs w:val="24"/>
        </w:rPr>
        <w:t xml:space="preserve">program </w:t>
      </w:r>
      <w:r w:rsidRPr="00BE6543">
        <w:rPr>
          <w:rFonts w:cs="Arial"/>
          <w:sz w:val="24"/>
          <w:szCs w:val="24"/>
        </w:rPr>
        <w:t>regarding the due acknowle</w:t>
      </w:r>
      <w:r w:rsidR="00BE6543">
        <w:rPr>
          <w:rFonts w:cs="Arial"/>
          <w:sz w:val="24"/>
          <w:szCs w:val="24"/>
        </w:rPr>
        <w:t xml:space="preserve">dgment of its funding of our project and of the need to use also the European Union combined with the Erasmus+ logo. We quote below the relevant guidelines, requesting all partners to respect them and act accordingly in every relevant occasion, asking P4 or the project coordinator in case of any question. </w:t>
      </w:r>
    </w:p>
    <w:p w:rsidR="003E4FC6" w:rsidRPr="003E4FC6" w:rsidRDefault="001F39DE" w:rsidP="003E4FC6">
      <w:pPr>
        <w:bidi w:val="0"/>
        <w:spacing w:line="276" w:lineRule="auto"/>
        <w:jc w:val="both"/>
      </w:pPr>
      <w:r w:rsidRPr="00B0377F">
        <w:rPr>
          <w:rFonts w:cs="Arial"/>
          <w:b/>
          <w:bCs/>
          <w:sz w:val="24"/>
          <w:szCs w:val="24"/>
        </w:rPr>
        <w:t>The following excerpt is taken from the </w:t>
      </w:r>
      <w:r w:rsidRPr="00B0377F">
        <w:rPr>
          <w:rFonts w:cs="Arial"/>
          <w:b/>
          <w:bCs/>
          <w:i/>
          <w:iCs/>
          <w:sz w:val="24"/>
          <w:szCs w:val="24"/>
        </w:rPr>
        <w:t xml:space="preserve">Guidelines for the </w:t>
      </w:r>
      <w:r w:rsidR="00BE6543" w:rsidRPr="00B0377F">
        <w:rPr>
          <w:rFonts w:cs="Arial"/>
          <w:b/>
          <w:bCs/>
          <w:i/>
          <w:iCs/>
          <w:sz w:val="24"/>
          <w:szCs w:val="24"/>
        </w:rPr>
        <w:t>U</w:t>
      </w:r>
      <w:r w:rsidRPr="00B0377F">
        <w:rPr>
          <w:rFonts w:cs="Arial"/>
          <w:b/>
          <w:bCs/>
          <w:i/>
          <w:iCs/>
          <w:sz w:val="24"/>
          <w:szCs w:val="24"/>
        </w:rPr>
        <w:t>se of the Grant</w:t>
      </w:r>
      <w:r w:rsidRPr="00B0377F">
        <w:rPr>
          <w:rFonts w:cs="Arial"/>
          <w:b/>
          <w:bCs/>
          <w:sz w:val="24"/>
          <w:szCs w:val="24"/>
        </w:rPr>
        <w:t xml:space="preserve">, section </w:t>
      </w:r>
      <w:r w:rsidR="003E4FC6" w:rsidRPr="00B0377F">
        <w:rPr>
          <w:b/>
          <w:bCs/>
        </w:rPr>
        <w:t>1.7.1 Publicity</w:t>
      </w:r>
      <w:r w:rsidR="003E4FC6">
        <w:t>:</w:t>
      </w:r>
    </w:p>
    <w:p w:rsidR="003E4FC6" w:rsidRPr="00B0377F" w:rsidRDefault="003E4FC6" w:rsidP="00B0377F">
      <w:pPr>
        <w:bidi w:val="0"/>
        <w:rPr>
          <w:i/>
          <w:iCs/>
        </w:rPr>
      </w:pPr>
      <w:r w:rsidRPr="00B0377F">
        <w:rPr>
          <w:i/>
          <w:iCs/>
        </w:rPr>
        <w:t xml:space="preserve">CBHE beneficiaries must make themselves familiar with the publicity provisions stipulated in both the specific and the general conditions of the Agreement in conjunction with the guidelines for beneficiaries available on the following Agency website (please select the Erasmus+ tab): </w:t>
      </w:r>
      <w:hyperlink r:id="rId12" w:history="1">
        <w:r w:rsidRPr="00B0377F">
          <w:rPr>
            <w:rStyle w:val="Hyperlink"/>
            <w:i/>
            <w:iCs/>
          </w:rPr>
          <w:t>https://eacea.ec.europa.eu/about-eacea/visual-identity_en</w:t>
        </w:r>
      </w:hyperlink>
    </w:p>
    <w:p w:rsidR="00BE0108" w:rsidRDefault="003E4FC6" w:rsidP="00B0377F">
      <w:pPr>
        <w:bidi w:val="0"/>
        <w:rPr>
          <w:i/>
          <w:iCs/>
        </w:rPr>
      </w:pPr>
      <w:r w:rsidRPr="00B0377F">
        <w:rPr>
          <w:i/>
          <w:iCs/>
        </w:rPr>
        <w:t>Any communication, publication or output resulting from the project, made by the beneficiaries jointly or individually, including at conferences, seminars or in any information or promotional materials (such as brochures, leaflets, posters, presentations, etc.), must indicate that the project has received European Union funding. This means that all material produced for project activities, training material, projects websites, special events, posters, leaflets, press releases, CD ROMs, etc. must carry the Erasmus+ logo and mention: "Co-funded by the Erasmus+ Programme of the European Union"</w:t>
      </w:r>
    </w:p>
    <w:p w:rsidR="003E4FC6" w:rsidRDefault="003E4FC6" w:rsidP="003E4FC6">
      <w:pPr>
        <w:bidi w:val="0"/>
      </w:pPr>
      <w:r>
        <w:rPr>
          <w:b/>
          <w:bCs/>
        </w:rPr>
        <w:t>Erasmus+ logo:</w:t>
      </w:r>
    </w:p>
    <w:p w:rsidR="003E4FC6" w:rsidRDefault="003E4FC6" w:rsidP="003E4FC6">
      <w:pPr>
        <w:bidi w:val="0"/>
      </w:pPr>
      <w:r>
        <w:rPr>
          <w:noProof/>
          <w:lang w:val="en-US"/>
        </w:rPr>
        <w:drawing>
          <wp:inline distT="0" distB="0" distL="0" distR="0">
            <wp:extent cx="1450800" cy="342000"/>
            <wp:effectExtent l="0" t="0" r="0" b="1270"/>
            <wp:docPr id="6" name="תמונה 6"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inline>
        </w:drawing>
      </w:r>
    </w:p>
    <w:p w:rsidR="003E4FC6" w:rsidRPr="00B0377F" w:rsidRDefault="003E4FC6" w:rsidP="003E4FC6">
      <w:pPr>
        <w:bidi w:val="0"/>
        <w:rPr>
          <w:i/>
          <w:iCs/>
        </w:rPr>
      </w:pPr>
      <w:r w:rsidRPr="00B0377F">
        <w:rPr>
          <w:i/>
          <w:iCs/>
        </w:rPr>
        <w:t>When displayed in association with another logo, the European Union emblem must have appropriate prominence.</w:t>
      </w:r>
    </w:p>
    <w:p w:rsidR="003E4FC6" w:rsidRDefault="003E4FC6" w:rsidP="003E4FC6">
      <w:pPr>
        <w:bidi w:val="0"/>
      </w:pPr>
      <w:r>
        <w:t>Any publication should mention the following sentence:</w:t>
      </w:r>
    </w:p>
    <w:p w:rsidR="003E4FC6" w:rsidRDefault="003E4FC6" w:rsidP="003E4FC6">
      <w:pPr>
        <w:bidi w:val="0"/>
      </w:pPr>
      <w:r>
        <w:rPr>
          <w:i/>
          <w:iCs/>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3E4FC6" w:rsidRPr="00357B2C" w:rsidRDefault="003E4FC6" w:rsidP="003E4FC6">
      <w:pPr>
        <w:bidi w:val="0"/>
        <w:rPr>
          <w:u w:val="single"/>
        </w:rPr>
      </w:pPr>
      <w:r>
        <w:t xml:space="preserve">For other official EU language versions, please consult the following website: </w:t>
      </w:r>
      <w:hyperlink r:id="rId15" w:history="1">
        <w:r w:rsidRPr="00357B2C">
          <w:rPr>
            <w:rStyle w:val="Hyperlink"/>
            <w:color w:val="auto"/>
          </w:rPr>
          <w:t>http://ec.europa.eu/dgs/education_culture/publ/graphics/beneficiaries_all.pdf</w:t>
        </w:r>
      </w:hyperlink>
    </w:p>
    <w:p w:rsidR="001F39DE" w:rsidRDefault="002379AD" w:rsidP="003E4FC6">
      <w:pPr>
        <w:bidi w:val="0"/>
        <w:spacing w:after="120" w:line="276" w:lineRule="auto"/>
        <w:jc w:val="both"/>
        <w:rPr>
          <w:b/>
          <w:sz w:val="24"/>
          <w:szCs w:val="24"/>
        </w:rPr>
      </w:pPr>
      <w:r w:rsidRPr="00B0377F">
        <w:rPr>
          <w:rFonts w:cs="Arial"/>
          <w:b/>
          <w:bCs/>
          <w:sz w:val="24"/>
          <w:szCs w:val="24"/>
        </w:rPr>
        <w:lastRenderedPageBreak/>
        <w:t>As a rule, we should use both logos</w:t>
      </w:r>
      <w:r w:rsidRPr="002379AD">
        <w:rPr>
          <w:rFonts w:cs="Arial"/>
          <w:sz w:val="24"/>
          <w:szCs w:val="24"/>
        </w:rPr>
        <w:t xml:space="preserve"> (the one of Proteach and the one of EU+Erasmus+ with the EC disclaimer) </w:t>
      </w:r>
      <w:r w:rsidRPr="00B0377F">
        <w:rPr>
          <w:rFonts w:cs="Arial"/>
          <w:b/>
          <w:bCs/>
          <w:sz w:val="24"/>
          <w:szCs w:val="24"/>
        </w:rPr>
        <w:t>in all outgoing documents or similar.</w:t>
      </w:r>
    </w:p>
    <w:p w:rsidR="00E260FD" w:rsidRPr="00FD42E2" w:rsidRDefault="00E260FD" w:rsidP="00DC49CC">
      <w:pPr>
        <w:bidi w:val="0"/>
        <w:spacing w:after="120" w:line="276" w:lineRule="auto"/>
        <w:jc w:val="both"/>
        <w:rPr>
          <w:b/>
          <w:bCs/>
          <w:sz w:val="24"/>
          <w:szCs w:val="24"/>
          <w:u w:val="single"/>
          <w:rtl/>
        </w:rPr>
      </w:pPr>
      <w:r w:rsidRPr="00FD42E2">
        <w:rPr>
          <w:b/>
          <w:bCs/>
          <w:sz w:val="24"/>
          <w:szCs w:val="24"/>
          <w:u w:val="single"/>
        </w:rPr>
        <w:t>Exploitation</w:t>
      </w:r>
      <w:r w:rsidR="00EC5F20" w:rsidRPr="00FD42E2">
        <w:rPr>
          <w:b/>
          <w:bCs/>
          <w:sz w:val="24"/>
          <w:szCs w:val="24"/>
          <w:u w:val="single"/>
        </w:rPr>
        <w:t xml:space="preserve"> activities</w:t>
      </w:r>
    </w:p>
    <w:p w:rsidR="00881C24" w:rsidRPr="009349E4" w:rsidRDefault="00E2297C" w:rsidP="00DC49CC">
      <w:pPr>
        <w:bidi w:val="0"/>
        <w:spacing w:after="120" w:line="276" w:lineRule="auto"/>
        <w:jc w:val="both"/>
        <w:rPr>
          <w:sz w:val="24"/>
          <w:szCs w:val="24"/>
          <w:rtl/>
        </w:rPr>
      </w:pPr>
      <w:r w:rsidRPr="007E029E">
        <w:rPr>
          <w:sz w:val="24"/>
          <w:szCs w:val="24"/>
        </w:rPr>
        <w:t xml:space="preserve">Exploitation, in our context, </w:t>
      </w:r>
      <w:r w:rsidR="00CF406C" w:rsidRPr="007E029E">
        <w:rPr>
          <w:sz w:val="24"/>
          <w:szCs w:val="24"/>
        </w:rPr>
        <w:t xml:space="preserve">means </w:t>
      </w:r>
      <w:r w:rsidRPr="007E029E">
        <w:rPr>
          <w:sz w:val="24"/>
          <w:szCs w:val="24"/>
        </w:rPr>
        <w:t xml:space="preserve">the </w:t>
      </w:r>
      <w:r w:rsidRPr="009349E4">
        <w:rPr>
          <w:sz w:val="24"/>
          <w:szCs w:val="24"/>
        </w:rPr>
        <w:t xml:space="preserve">broad and sustained adoption of the MIT model at </w:t>
      </w:r>
      <w:r w:rsidR="00941FF4" w:rsidRPr="009349E4">
        <w:rPr>
          <w:sz w:val="24"/>
          <w:szCs w:val="24"/>
        </w:rPr>
        <w:t xml:space="preserve">the </w:t>
      </w:r>
      <w:r w:rsidRPr="009349E4">
        <w:rPr>
          <w:sz w:val="24"/>
          <w:szCs w:val="24"/>
        </w:rPr>
        <w:t>national level</w:t>
      </w:r>
      <w:r w:rsidR="00AA57A8" w:rsidRPr="009349E4">
        <w:rPr>
          <w:sz w:val="24"/>
          <w:szCs w:val="24"/>
        </w:rPr>
        <w:t xml:space="preserve">. </w:t>
      </w:r>
      <w:r w:rsidR="00881C24" w:rsidRPr="009349E4">
        <w:rPr>
          <w:sz w:val="24"/>
          <w:szCs w:val="24"/>
        </w:rPr>
        <w:t>We suggest the following:</w:t>
      </w:r>
    </w:p>
    <w:p w:rsidR="00881C24" w:rsidRPr="007E029E" w:rsidRDefault="00CF406C" w:rsidP="009349E4">
      <w:pPr>
        <w:pStyle w:val="ListParagraph"/>
        <w:numPr>
          <w:ilvl w:val="0"/>
          <w:numId w:val="6"/>
        </w:numPr>
        <w:bidi w:val="0"/>
        <w:spacing w:after="120" w:line="276" w:lineRule="auto"/>
        <w:contextualSpacing w:val="0"/>
        <w:jc w:val="both"/>
        <w:rPr>
          <w:sz w:val="24"/>
          <w:szCs w:val="24"/>
          <w:rtl/>
        </w:rPr>
      </w:pPr>
      <w:r w:rsidRPr="009349E4">
        <w:rPr>
          <w:sz w:val="24"/>
          <w:szCs w:val="24"/>
        </w:rPr>
        <w:t>E</w:t>
      </w:r>
      <w:r w:rsidR="00881C24" w:rsidRPr="009349E4">
        <w:rPr>
          <w:sz w:val="24"/>
          <w:szCs w:val="24"/>
        </w:rPr>
        <w:t>stablish</w:t>
      </w:r>
      <w:r w:rsidRPr="009349E4">
        <w:rPr>
          <w:sz w:val="24"/>
          <w:szCs w:val="24"/>
        </w:rPr>
        <w:t>ing</w:t>
      </w:r>
      <w:r w:rsidR="00881C24" w:rsidRPr="009349E4">
        <w:rPr>
          <w:sz w:val="24"/>
          <w:szCs w:val="24"/>
        </w:rPr>
        <w:t xml:space="preserve"> a</w:t>
      </w:r>
      <w:r w:rsidR="00AC3D6F" w:rsidRPr="009349E4">
        <w:rPr>
          <w:sz w:val="24"/>
          <w:szCs w:val="24"/>
        </w:rPr>
        <w:t xml:space="preserve"> special</w:t>
      </w:r>
      <w:r w:rsidR="009349E4" w:rsidRPr="009349E4">
        <w:rPr>
          <w:sz w:val="24"/>
          <w:szCs w:val="24"/>
        </w:rPr>
        <w:t xml:space="preserve"> forum</w:t>
      </w:r>
      <w:r w:rsidR="00AC3D6F" w:rsidRPr="009349E4">
        <w:rPr>
          <w:sz w:val="24"/>
          <w:szCs w:val="24"/>
        </w:rPr>
        <w:t xml:space="preserve">, with representatives of </w:t>
      </w:r>
      <w:r w:rsidR="009349E4" w:rsidRPr="009349E4">
        <w:rPr>
          <w:sz w:val="24"/>
          <w:szCs w:val="24"/>
        </w:rPr>
        <w:t>al</w:t>
      </w:r>
      <w:r w:rsidR="00AC3D6F" w:rsidRPr="009349E4">
        <w:rPr>
          <w:sz w:val="24"/>
          <w:szCs w:val="24"/>
        </w:rPr>
        <w:t>l the partners</w:t>
      </w:r>
      <w:r w:rsidR="009349E4" w:rsidRPr="009349E4">
        <w:rPr>
          <w:sz w:val="24"/>
          <w:szCs w:val="24"/>
        </w:rPr>
        <w:t>, of other</w:t>
      </w:r>
      <w:r w:rsidR="00881C24" w:rsidRPr="009349E4">
        <w:rPr>
          <w:sz w:val="24"/>
          <w:szCs w:val="24"/>
        </w:rPr>
        <w:t xml:space="preserve"> HEIs</w:t>
      </w:r>
      <w:r w:rsidR="00034CEC" w:rsidRPr="009349E4">
        <w:rPr>
          <w:sz w:val="24"/>
          <w:szCs w:val="24"/>
        </w:rPr>
        <w:t>, schools</w:t>
      </w:r>
      <w:r w:rsidR="0036683B" w:rsidRPr="009349E4">
        <w:rPr>
          <w:sz w:val="24"/>
          <w:szCs w:val="24"/>
        </w:rPr>
        <w:t>,</w:t>
      </w:r>
      <w:r w:rsidR="00034CEC" w:rsidRPr="009349E4">
        <w:rPr>
          <w:sz w:val="24"/>
          <w:szCs w:val="24"/>
        </w:rPr>
        <w:t xml:space="preserve"> </w:t>
      </w:r>
      <w:r w:rsidR="00881C24" w:rsidRPr="009349E4">
        <w:rPr>
          <w:sz w:val="24"/>
          <w:szCs w:val="24"/>
        </w:rPr>
        <w:t>policymakers</w:t>
      </w:r>
      <w:r w:rsidR="009349E4" w:rsidRPr="009349E4">
        <w:rPr>
          <w:sz w:val="24"/>
          <w:szCs w:val="24"/>
        </w:rPr>
        <w:t xml:space="preserve"> and other stakeholders, intended</w:t>
      </w:r>
      <w:r w:rsidR="009349E4">
        <w:rPr>
          <w:sz w:val="24"/>
          <w:szCs w:val="24"/>
        </w:rPr>
        <w:t xml:space="preserve"> to discuss and advise the partners on the best ways to approach sustainability and impact questions</w:t>
      </w:r>
      <w:r w:rsidR="00881C24" w:rsidRPr="007E029E">
        <w:rPr>
          <w:sz w:val="24"/>
          <w:szCs w:val="24"/>
        </w:rPr>
        <w:t>. This will contribute to integrat</w:t>
      </w:r>
      <w:r w:rsidR="0036683B" w:rsidRPr="007E029E">
        <w:rPr>
          <w:sz w:val="24"/>
          <w:szCs w:val="24"/>
        </w:rPr>
        <w:t>ion of</w:t>
      </w:r>
      <w:r w:rsidR="00881C24" w:rsidRPr="007E029E">
        <w:rPr>
          <w:sz w:val="24"/>
          <w:szCs w:val="24"/>
        </w:rPr>
        <w:t xml:space="preserve"> the MIT model </w:t>
      </w:r>
      <w:r w:rsidR="0036683B" w:rsidRPr="007E029E">
        <w:rPr>
          <w:sz w:val="24"/>
          <w:szCs w:val="24"/>
        </w:rPr>
        <w:t>at</w:t>
      </w:r>
      <w:r w:rsidR="00881C24" w:rsidRPr="007E029E">
        <w:rPr>
          <w:sz w:val="24"/>
          <w:szCs w:val="24"/>
        </w:rPr>
        <w:t xml:space="preserve"> </w:t>
      </w:r>
      <w:r w:rsidR="00941FF4" w:rsidRPr="007E029E">
        <w:rPr>
          <w:sz w:val="24"/>
          <w:szCs w:val="24"/>
        </w:rPr>
        <w:t xml:space="preserve">the </w:t>
      </w:r>
      <w:r w:rsidR="00881C24" w:rsidRPr="007E029E">
        <w:rPr>
          <w:sz w:val="24"/>
          <w:szCs w:val="24"/>
        </w:rPr>
        <w:t>national level.</w:t>
      </w:r>
    </w:p>
    <w:p w:rsidR="00D42B80" w:rsidRPr="007E029E" w:rsidRDefault="00CF406C" w:rsidP="009349E4">
      <w:pPr>
        <w:pStyle w:val="ListParagraph"/>
        <w:numPr>
          <w:ilvl w:val="0"/>
          <w:numId w:val="6"/>
        </w:numPr>
        <w:bidi w:val="0"/>
        <w:spacing w:after="120" w:line="276" w:lineRule="auto"/>
        <w:contextualSpacing w:val="0"/>
        <w:jc w:val="both"/>
        <w:rPr>
          <w:sz w:val="24"/>
          <w:szCs w:val="24"/>
        </w:rPr>
      </w:pPr>
      <w:r w:rsidRPr="007E029E">
        <w:rPr>
          <w:sz w:val="24"/>
          <w:szCs w:val="24"/>
        </w:rPr>
        <w:t>Endeavouring to</w:t>
      </w:r>
      <w:r w:rsidR="00EC5F20" w:rsidRPr="007E029E">
        <w:rPr>
          <w:sz w:val="24"/>
          <w:szCs w:val="24"/>
        </w:rPr>
        <w:t xml:space="preserve"> </w:t>
      </w:r>
      <w:r w:rsidR="00881C24" w:rsidRPr="007E029E">
        <w:rPr>
          <w:sz w:val="24"/>
          <w:szCs w:val="24"/>
        </w:rPr>
        <w:t xml:space="preserve">implement the </w:t>
      </w:r>
      <w:r w:rsidR="009E54FC" w:rsidRPr="007E029E">
        <w:rPr>
          <w:sz w:val="24"/>
          <w:szCs w:val="24"/>
        </w:rPr>
        <w:t>MIT</w:t>
      </w:r>
      <w:r w:rsidR="00881C24" w:rsidRPr="007E029E">
        <w:rPr>
          <w:sz w:val="24"/>
          <w:szCs w:val="24"/>
        </w:rPr>
        <w:t xml:space="preserve"> model in the </w:t>
      </w:r>
      <w:r w:rsidR="005207E1" w:rsidRPr="007E029E">
        <w:rPr>
          <w:sz w:val="24"/>
          <w:szCs w:val="24"/>
        </w:rPr>
        <w:t>“</w:t>
      </w:r>
      <w:r w:rsidR="00E260FD" w:rsidRPr="007E029E">
        <w:rPr>
          <w:sz w:val="24"/>
          <w:szCs w:val="24"/>
        </w:rPr>
        <w:t>Academy-Classroom Partnership</w:t>
      </w:r>
      <w:r w:rsidR="005207E1" w:rsidRPr="007E029E">
        <w:rPr>
          <w:sz w:val="24"/>
          <w:szCs w:val="24"/>
        </w:rPr>
        <w:t>”</w:t>
      </w:r>
      <w:r w:rsidR="00E260FD" w:rsidRPr="007E029E">
        <w:rPr>
          <w:sz w:val="24"/>
          <w:szCs w:val="24"/>
        </w:rPr>
        <w:t xml:space="preserve"> jointly run by the </w:t>
      </w:r>
      <w:r w:rsidR="00881C24" w:rsidRPr="007E029E">
        <w:rPr>
          <w:sz w:val="24"/>
          <w:szCs w:val="24"/>
        </w:rPr>
        <w:t>Ministry of</w:t>
      </w:r>
      <w:r w:rsidR="00E260FD" w:rsidRPr="007E029E">
        <w:rPr>
          <w:sz w:val="24"/>
          <w:szCs w:val="24"/>
        </w:rPr>
        <w:t xml:space="preserve"> </w:t>
      </w:r>
      <w:r w:rsidR="00881C24" w:rsidRPr="007E029E">
        <w:rPr>
          <w:sz w:val="24"/>
          <w:szCs w:val="24"/>
        </w:rPr>
        <w:t>Education and</w:t>
      </w:r>
      <w:r w:rsidR="00E260FD" w:rsidRPr="007E029E">
        <w:rPr>
          <w:sz w:val="24"/>
          <w:szCs w:val="24"/>
        </w:rPr>
        <w:t xml:space="preserve"> the teacher-training HEIs in Israel.</w:t>
      </w:r>
      <w:r w:rsidR="00881C24" w:rsidRPr="007E029E">
        <w:rPr>
          <w:sz w:val="24"/>
          <w:szCs w:val="24"/>
        </w:rPr>
        <w:t xml:space="preserve"> </w:t>
      </w:r>
      <w:r w:rsidR="00E260FD" w:rsidRPr="007E029E">
        <w:rPr>
          <w:sz w:val="24"/>
          <w:szCs w:val="24"/>
        </w:rPr>
        <w:t xml:space="preserve">The core idea of </w:t>
      </w:r>
      <w:r w:rsidR="00881C24" w:rsidRPr="007E029E">
        <w:rPr>
          <w:sz w:val="24"/>
          <w:szCs w:val="24"/>
        </w:rPr>
        <w:t>this program</w:t>
      </w:r>
      <w:r w:rsidR="004B2CFB" w:rsidRPr="007E029E">
        <w:rPr>
          <w:sz w:val="24"/>
          <w:szCs w:val="24"/>
        </w:rPr>
        <w:t>me</w:t>
      </w:r>
      <w:r w:rsidR="00881C24" w:rsidRPr="007E029E">
        <w:rPr>
          <w:sz w:val="24"/>
          <w:szCs w:val="24"/>
        </w:rPr>
        <w:t xml:space="preserve"> is</w:t>
      </w:r>
      <w:r w:rsidR="00E260FD" w:rsidRPr="007E029E">
        <w:rPr>
          <w:sz w:val="24"/>
          <w:szCs w:val="24"/>
        </w:rPr>
        <w:t xml:space="preserve"> to allow </w:t>
      </w:r>
      <w:r w:rsidR="009E54FC" w:rsidRPr="007E029E">
        <w:rPr>
          <w:sz w:val="24"/>
          <w:szCs w:val="24"/>
        </w:rPr>
        <w:t xml:space="preserve">third-year </w:t>
      </w:r>
      <w:r w:rsidR="00E260FD" w:rsidRPr="007E029E">
        <w:rPr>
          <w:sz w:val="24"/>
          <w:szCs w:val="24"/>
        </w:rPr>
        <w:t xml:space="preserve">students to work </w:t>
      </w:r>
      <w:r w:rsidRPr="007E029E">
        <w:rPr>
          <w:sz w:val="24"/>
          <w:szCs w:val="24"/>
        </w:rPr>
        <w:t xml:space="preserve">three days a week </w:t>
      </w:r>
      <w:r w:rsidR="00E260FD" w:rsidRPr="007E029E">
        <w:rPr>
          <w:sz w:val="24"/>
          <w:szCs w:val="24"/>
        </w:rPr>
        <w:t xml:space="preserve">as co-teachers in schools. These teachers are accompanied by mentors assigned from the school staff. </w:t>
      </w:r>
      <w:r w:rsidR="00E2297C" w:rsidRPr="007E029E">
        <w:rPr>
          <w:sz w:val="24"/>
          <w:szCs w:val="24"/>
        </w:rPr>
        <w:t>The above has implications for PROTEACH</w:t>
      </w:r>
      <w:r w:rsidR="005207E1" w:rsidRPr="007E029E">
        <w:rPr>
          <w:sz w:val="24"/>
          <w:szCs w:val="24"/>
        </w:rPr>
        <w:t>’</w:t>
      </w:r>
      <w:r w:rsidR="00E2297C" w:rsidRPr="007E029E">
        <w:rPr>
          <w:sz w:val="24"/>
          <w:szCs w:val="24"/>
        </w:rPr>
        <w:t xml:space="preserve">s </w:t>
      </w:r>
      <w:r w:rsidR="004B2CFB" w:rsidRPr="007E029E">
        <w:rPr>
          <w:sz w:val="24"/>
          <w:szCs w:val="24"/>
        </w:rPr>
        <w:t>post</w:t>
      </w:r>
      <w:r w:rsidR="00E2297C" w:rsidRPr="007E029E">
        <w:rPr>
          <w:sz w:val="24"/>
          <w:szCs w:val="24"/>
        </w:rPr>
        <w:t xml:space="preserve">-project </w:t>
      </w:r>
      <w:r w:rsidR="009349E4">
        <w:rPr>
          <w:sz w:val="24"/>
          <w:szCs w:val="24"/>
        </w:rPr>
        <w:t>continuation</w:t>
      </w:r>
      <w:r w:rsidR="00E2297C" w:rsidRPr="007E029E">
        <w:rPr>
          <w:sz w:val="24"/>
          <w:szCs w:val="24"/>
        </w:rPr>
        <w:t xml:space="preserve">. </w:t>
      </w:r>
      <w:r w:rsidR="00881C24" w:rsidRPr="007E029E">
        <w:rPr>
          <w:sz w:val="24"/>
          <w:szCs w:val="24"/>
        </w:rPr>
        <w:t>T</w:t>
      </w:r>
      <w:r w:rsidR="00D42B80" w:rsidRPr="007E029E">
        <w:rPr>
          <w:sz w:val="24"/>
          <w:szCs w:val="24"/>
        </w:rPr>
        <w:t>his idea refer</w:t>
      </w:r>
      <w:r w:rsidR="009E54FC" w:rsidRPr="007E029E">
        <w:rPr>
          <w:sz w:val="24"/>
          <w:szCs w:val="24"/>
        </w:rPr>
        <w:t>s</w:t>
      </w:r>
      <w:r w:rsidR="00D42B80" w:rsidRPr="007E029E">
        <w:rPr>
          <w:sz w:val="24"/>
          <w:szCs w:val="24"/>
        </w:rPr>
        <w:t xml:space="preserve"> to the creation of </w:t>
      </w:r>
      <w:r w:rsidR="009E54FC" w:rsidRPr="007E029E">
        <w:rPr>
          <w:sz w:val="24"/>
          <w:szCs w:val="24"/>
        </w:rPr>
        <w:t>MIT</w:t>
      </w:r>
      <w:r w:rsidR="00D42B80" w:rsidRPr="007E029E">
        <w:rPr>
          <w:sz w:val="24"/>
          <w:szCs w:val="24"/>
        </w:rPr>
        <w:t xml:space="preserve"> groups in Israeli schools that will include student teachers, HEI faculty, school principals, mentors</w:t>
      </w:r>
      <w:r w:rsidR="009E54FC" w:rsidRPr="007E029E">
        <w:rPr>
          <w:sz w:val="24"/>
          <w:szCs w:val="24"/>
        </w:rPr>
        <w:t>,</w:t>
      </w:r>
      <w:r w:rsidR="00D42B80" w:rsidRPr="007E029E">
        <w:rPr>
          <w:sz w:val="24"/>
          <w:szCs w:val="24"/>
        </w:rPr>
        <w:t xml:space="preserve"> and so </w:t>
      </w:r>
      <w:r w:rsidR="009E54FC" w:rsidRPr="007E029E">
        <w:rPr>
          <w:sz w:val="24"/>
          <w:szCs w:val="24"/>
        </w:rPr>
        <w:t>forth</w:t>
      </w:r>
      <w:r w:rsidR="00D42B80" w:rsidRPr="007E029E">
        <w:rPr>
          <w:sz w:val="24"/>
          <w:szCs w:val="24"/>
        </w:rPr>
        <w:t xml:space="preserve">. </w:t>
      </w:r>
    </w:p>
    <w:p w:rsidR="009E54FC" w:rsidRPr="007E029E" w:rsidRDefault="00CF406C" w:rsidP="00BE0108">
      <w:pPr>
        <w:pStyle w:val="ListParagraph"/>
        <w:numPr>
          <w:ilvl w:val="0"/>
          <w:numId w:val="6"/>
        </w:numPr>
        <w:bidi w:val="0"/>
        <w:spacing w:after="120" w:line="276" w:lineRule="auto"/>
        <w:contextualSpacing w:val="0"/>
        <w:jc w:val="both"/>
        <w:rPr>
          <w:sz w:val="24"/>
          <w:szCs w:val="24"/>
        </w:rPr>
      </w:pPr>
      <w:r w:rsidRPr="00BE0108">
        <w:rPr>
          <w:b/>
          <w:bCs/>
          <w:sz w:val="24"/>
          <w:szCs w:val="24"/>
        </w:rPr>
        <w:t>B</w:t>
      </w:r>
      <w:r w:rsidR="009E54FC" w:rsidRPr="00BE0108">
        <w:rPr>
          <w:b/>
          <w:bCs/>
          <w:sz w:val="24"/>
          <w:szCs w:val="24"/>
        </w:rPr>
        <w:t>uild</w:t>
      </w:r>
      <w:r w:rsidRPr="00BE0108">
        <w:rPr>
          <w:b/>
          <w:bCs/>
          <w:sz w:val="24"/>
          <w:szCs w:val="24"/>
        </w:rPr>
        <w:t>ing</w:t>
      </w:r>
      <w:r w:rsidR="009E54FC" w:rsidRPr="00BE0108">
        <w:rPr>
          <w:b/>
          <w:bCs/>
          <w:sz w:val="24"/>
          <w:szCs w:val="24"/>
        </w:rPr>
        <w:t xml:space="preserve"> and lead</w:t>
      </w:r>
      <w:r w:rsidRPr="00BE0108">
        <w:rPr>
          <w:b/>
          <w:bCs/>
          <w:sz w:val="24"/>
          <w:szCs w:val="24"/>
        </w:rPr>
        <w:t>ing</w:t>
      </w:r>
      <w:r w:rsidR="009E54FC" w:rsidRPr="00BE0108">
        <w:rPr>
          <w:b/>
          <w:bCs/>
          <w:sz w:val="24"/>
          <w:szCs w:val="24"/>
        </w:rPr>
        <w:t xml:space="preserve"> a course at the MOFET Institute</w:t>
      </w:r>
      <w:r w:rsidR="009E54FC" w:rsidRPr="007E029E">
        <w:rPr>
          <w:sz w:val="24"/>
          <w:szCs w:val="24"/>
        </w:rPr>
        <w:t xml:space="preserve"> that will be attended by HEI representatives interested in leading the MIT model in collaboration with schools. For example, an instructors course.</w:t>
      </w:r>
      <w:r w:rsidR="009349E4">
        <w:rPr>
          <w:sz w:val="24"/>
          <w:szCs w:val="24"/>
        </w:rPr>
        <w:t xml:space="preserve"> </w:t>
      </w:r>
      <w:r w:rsidR="00BE0108" w:rsidRPr="00BE0108">
        <w:rPr>
          <w:b/>
          <w:bCs/>
          <w:color w:val="FF0000"/>
          <w:sz w:val="24"/>
          <w:szCs w:val="24"/>
        </w:rPr>
        <w:t>This idea need</w:t>
      </w:r>
      <w:r w:rsidR="002B3A1E">
        <w:rPr>
          <w:b/>
          <w:bCs/>
          <w:color w:val="FF0000"/>
          <w:sz w:val="24"/>
          <w:szCs w:val="24"/>
        </w:rPr>
        <w:t>s</w:t>
      </w:r>
      <w:r w:rsidR="00BE0108" w:rsidRPr="00BE0108">
        <w:rPr>
          <w:b/>
          <w:bCs/>
          <w:color w:val="FF0000"/>
          <w:sz w:val="24"/>
          <w:szCs w:val="24"/>
        </w:rPr>
        <w:t xml:space="preserve"> to be discussed by the partners.</w:t>
      </w:r>
      <w:r w:rsidR="00BE0108" w:rsidRPr="00BE0108">
        <w:rPr>
          <w:color w:val="FF0000"/>
          <w:sz w:val="24"/>
          <w:szCs w:val="24"/>
        </w:rPr>
        <w:t xml:space="preserve"> </w:t>
      </w:r>
    </w:p>
    <w:p w:rsidR="00BE0108" w:rsidRPr="007E029E" w:rsidRDefault="009E54FC" w:rsidP="00BE0108">
      <w:pPr>
        <w:pStyle w:val="ListParagraph"/>
        <w:numPr>
          <w:ilvl w:val="0"/>
          <w:numId w:val="6"/>
        </w:numPr>
        <w:bidi w:val="0"/>
        <w:spacing w:after="120" w:line="276" w:lineRule="auto"/>
        <w:contextualSpacing w:val="0"/>
        <w:jc w:val="both"/>
        <w:rPr>
          <w:sz w:val="24"/>
          <w:szCs w:val="24"/>
        </w:rPr>
      </w:pPr>
      <w:r w:rsidRPr="00BE0108">
        <w:rPr>
          <w:sz w:val="24"/>
          <w:szCs w:val="24"/>
        </w:rPr>
        <w:t xml:space="preserve">At the </w:t>
      </w:r>
      <w:r w:rsidR="00CF406C" w:rsidRPr="00BE0108">
        <w:rPr>
          <w:sz w:val="24"/>
          <w:szCs w:val="24"/>
        </w:rPr>
        <w:t xml:space="preserve">project’s </w:t>
      </w:r>
      <w:r w:rsidRPr="00BE0108">
        <w:rPr>
          <w:sz w:val="24"/>
          <w:szCs w:val="24"/>
        </w:rPr>
        <w:t xml:space="preserve">conclusion, </w:t>
      </w:r>
      <w:r w:rsidRPr="00BE0108">
        <w:rPr>
          <w:b/>
          <w:bCs/>
          <w:sz w:val="24"/>
          <w:szCs w:val="24"/>
        </w:rPr>
        <w:t>build</w:t>
      </w:r>
      <w:r w:rsidR="00CF406C" w:rsidRPr="00BE0108">
        <w:rPr>
          <w:b/>
          <w:bCs/>
          <w:sz w:val="24"/>
          <w:szCs w:val="24"/>
        </w:rPr>
        <w:t>ing</w:t>
      </w:r>
      <w:r w:rsidRPr="00BE0108">
        <w:rPr>
          <w:b/>
          <w:bCs/>
          <w:sz w:val="24"/>
          <w:szCs w:val="24"/>
        </w:rPr>
        <w:t xml:space="preserve"> an instruction manual</w:t>
      </w:r>
      <w:r w:rsidRPr="00BE0108">
        <w:rPr>
          <w:sz w:val="24"/>
          <w:szCs w:val="24"/>
        </w:rPr>
        <w:t xml:space="preserve"> containing aims, principles, and a repository of activities representing the spirit of the MIT groups (i.e., facilitating autonomy support and developing the identity of beginning teachers, demonstrating proactiveness and initiatives, and so forth). The materials will be documented on the project</w:t>
      </w:r>
      <w:r w:rsidR="00CF406C" w:rsidRPr="00BE0108">
        <w:rPr>
          <w:sz w:val="24"/>
          <w:szCs w:val="24"/>
        </w:rPr>
        <w:t>’s</w:t>
      </w:r>
      <w:r w:rsidRPr="00BE0108">
        <w:rPr>
          <w:sz w:val="24"/>
          <w:szCs w:val="24"/>
        </w:rPr>
        <w:t xml:space="preserve"> website</w:t>
      </w:r>
      <w:r w:rsidR="00CF406C" w:rsidRPr="00BE0108">
        <w:rPr>
          <w:sz w:val="24"/>
          <w:szCs w:val="24"/>
        </w:rPr>
        <w:t>,</w:t>
      </w:r>
      <w:r w:rsidRPr="00BE0108">
        <w:rPr>
          <w:sz w:val="24"/>
          <w:szCs w:val="24"/>
        </w:rPr>
        <w:t xml:space="preserve"> and the </w:t>
      </w:r>
      <w:r w:rsidR="00CF406C" w:rsidRPr="00BE0108">
        <w:rPr>
          <w:sz w:val="24"/>
          <w:szCs w:val="24"/>
        </w:rPr>
        <w:t>manual will be</w:t>
      </w:r>
      <w:r w:rsidRPr="00BE0108">
        <w:rPr>
          <w:sz w:val="24"/>
          <w:szCs w:val="24"/>
        </w:rPr>
        <w:t xml:space="preserve"> disseminated to various target audiences, e.g., people who </w:t>
      </w:r>
      <w:r w:rsidR="00CF406C" w:rsidRPr="00BE0108">
        <w:rPr>
          <w:sz w:val="24"/>
          <w:szCs w:val="24"/>
        </w:rPr>
        <w:t>attend</w:t>
      </w:r>
      <w:r w:rsidRPr="00BE0108">
        <w:rPr>
          <w:sz w:val="24"/>
          <w:szCs w:val="24"/>
        </w:rPr>
        <w:t xml:space="preserve"> the course at the MOFET Institute.</w:t>
      </w:r>
      <w:r w:rsidR="003D7821" w:rsidRPr="00BE0108">
        <w:rPr>
          <w:sz w:val="24"/>
          <w:szCs w:val="24"/>
        </w:rPr>
        <w:t xml:space="preserve"> </w:t>
      </w:r>
      <w:r w:rsidR="00BE0108" w:rsidRPr="00BE0108">
        <w:rPr>
          <w:b/>
          <w:bCs/>
          <w:color w:val="FF0000"/>
          <w:sz w:val="24"/>
          <w:szCs w:val="24"/>
        </w:rPr>
        <w:t>This idea need</w:t>
      </w:r>
      <w:r w:rsidR="002B3A1E">
        <w:rPr>
          <w:b/>
          <w:bCs/>
          <w:color w:val="FF0000"/>
          <w:sz w:val="24"/>
          <w:szCs w:val="24"/>
        </w:rPr>
        <w:t>s</w:t>
      </w:r>
      <w:r w:rsidR="00BE0108" w:rsidRPr="00BE0108">
        <w:rPr>
          <w:b/>
          <w:bCs/>
          <w:color w:val="FF0000"/>
          <w:sz w:val="24"/>
          <w:szCs w:val="24"/>
        </w:rPr>
        <w:t xml:space="preserve"> to be discussed by the partners.</w:t>
      </w:r>
      <w:r w:rsidR="00BE0108" w:rsidRPr="00BE0108">
        <w:rPr>
          <w:color w:val="FF0000"/>
          <w:sz w:val="24"/>
          <w:szCs w:val="24"/>
        </w:rPr>
        <w:t xml:space="preserve"> </w:t>
      </w:r>
    </w:p>
    <w:p w:rsidR="00D02FBA" w:rsidRDefault="00EC5F20" w:rsidP="00FD42E2">
      <w:pPr>
        <w:pStyle w:val="ListParagraph"/>
        <w:numPr>
          <w:ilvl w:val="0"/>
          <w:numId w:val="6"/>
        </w:numPr>
        <w:bidi w:val="0"/>
        <w:spacing w:after="240" w:line="276" w:lineRule="auto"/>
        <w:ind w:left="357" w:hanging="357"/>
        <w:contextualSpacing w:val="0"/>
        <w:jc w:val="both"/>
        <w:rPr>
          <w:sz w:val="24"/>
          <w:szCs w:val="24"/>
        </w:rPr>
      </w:pPr>
      <w:r w:rsidRPr="00BE0108">
        <w:rPr>
          <w:sz w:val="24"/>
          <w:szCs w:val="24"/>
        </w:rPr>
        <w:t>Additio</w:t>
      </w:r>
      <w:r w:rsidR="009E54FC" w:rsidRPr="00BE0108">
        <w:rPr>
          <w:sz w:val="24"/>
          <w:szCs w:val="24"/>
        </w:rPr>
        <w:t>nal factors will contribute to e</w:t>
      </w:r>
      <w:r w:rsidRPr="00BE0108">
        <w:rPr>
          <w:sz w:val="24"/>
          <w:szCs w:val="24"/>
        </w:rPr>
        <w:t xml:space="preserve">xploitation in the HEIs, e.g., accreditation, </w:t>
      </w:r>
      <w:r w:rsidR="009E54FC" w:rsidRPr="00BE0108">
        <w:rPr>
          <w:sz w:val="24"/>
          <w:szCs w:val="24"/>
        </w:rPr>
        <w:t>since</w:t>
      </w:r>
      <w:r w:rsidRPr="00BE0108">
        <w:rPr>
          <w:sz w:val="24"/>
          <w:szCs w:val="24"/>
        </w:rPr>
        <w:t xml:space="preserve"> through it beginning teachers will perceive appreciation for their efforts and capabilities, facilitating their initiation and retention at work. The project also focuses at the necessary </w:t>
      </w:r>
      <w:r w:rsidR="005207E1" w:rsidRPr="00BE0108">
        <w:rPr>
          <w:sz w:val="24"/>
          <w:szCs w:val="24"/>
        </w:rPr>
        <w:t>“</w:t>
      </w:r>
      <w:r w:rsidR="007F55AD" w:rsidRPr="00BE0108">
        <w:rPr>
          <w:sz w:val="24"/>
          <w:szCs w:val="24"/>
        </w:rPr>
        <w:t>academization</w:t>
      </w:r>
      <w:r w:rsidR="005207E1" w:rsidRPr="00BE0108">
        <w:rPr>
          <w:sz w:val="24"/>
          <w:szCs w:val="24"/>
        </w:rPr>
        <w:t>”</w:t>
      </w:r>
      <w:r w:rsidRPr="00BE0108">
        <w:rPr>
          <w:sz w:val="24"/>
          <w:szCs w:val="24"/>
        </w:rPr>
        <w:t xml:space="preserve"> of its subject, </w:t>
      </w:r>
      <w:r w:rsidR="00CF406C" w:rsidRPr="00BE0108">
        <w:rPr>
          <w:sz w:val="24"/>
          <w:szCs w:val="24"/>
        </w:rPr>
        <w:t>introducing</w:t>
      </w:r>
      <w:r w:rsidRPr="00BE0108">
        <w:rPr>
          <w:sz w:val="24"/>
          <w:szCs w:val="24"/>
        </w:rPr>
        <w:t xml:space="preserve"> it </w:t>
      </w:r>
      <w:r w:rsidR="00CF406C" w:rsidRPr="00BE0108">
        <w:rPr>
          <w:sz w:val="24"/>
          <w:szCs w:val="24"/>
        </w:rPr>
        <w:t>in</w:t>
      </w:r>
      <w:r w:rsidRPr="00BE0108">
        <w:rPr>
          <w:sz w:val="24"/>
          <w:szCs w:val="24"/>
        </w:rPr>
        <w:t>to the HEI</w:t>
      </w:r>
      <w:r w:rsidR="005207E1" w:rsidRPr="00BE0108">
        <w:rPr>
          <w:sz w:val="24"/>
          <w:szCs w:val="24"/>
        </w:rPr>
        <w:t>’</w:t>
      </w:r>
      <w:r w:rsidRPr="00BE0108">
        <w:rPr>
          <w:sz w:val="24"/>
          <w:szCs w:val="24"/>
        </w:rPr>
        <w:t>s curricula</w:t>
      </w:r>
      <w:r w:rsidR="0015694F" w:rsidRPr="00BE0108">
        <w:rPr>
          <w:sz w:val="24"/>
          <w:szCs w:val="24"/>
        </w:rPr>
        <w:t>,</w:t>
      </w:r>
      <w:r w:rsidRPr="00BE0108">
        <w:rPr>
          <w:sz w:val="24"/>
          <w:szCs w:val="24"/>
        </w:rPr>
        <w:t xml:space="preserve"> and enabling students to </w:t>
      </w:r>
      <w:r w:rsidR="0015694F" w:rsidRPr="00BE0108">
        <w:rPr>
          <w:sz w:val="24"/>
          <w:szCs w:val="24"/>
        </w:rPr>
        <w:t>study</w:t>
      </w:r>
      <w:r w:rsidRPr="00BE0108">
        <w:rPr>
          <w:sz w:val="24"/>
          <w:szCs w:val="24"/>
        </w:rPr>
        <w:t xml:space="preserve"> and major in it. These factors will act as an engine to perpetuate the approach</w:t>
      </w:r>
      <w:r w:rsidR="00E33873" w:rsidRPr="00BE0108">
        <w:rPr>
          <w:sz w:val="24"/>
          <w:szCs w:val="24"/>
        </w:rPr>
        <w:t>,</w:t>
      </w:r>
      <w:r w:rsidRPr="00BE0108">
        <w:rPr>
          <w:sz w:val="24"/>
          <w:szCs w:val="24"/>
        </w:rPr>
        <w:t xml:space="preserve"> and </w:t>
      </w:r>
      <w:r w:rsidR="0015694F" w:rsidRPr="00BE0108">
        <w:rPr>
          <w:sz w:val="24"/>
          <w:szCs w:val="24"/>
        </w:rPr>
        <w:t>position</w:t>
      </w:r>
      <w:r w:rsidRPr="00BE0108">
        <w:rPr>
          <w:sz w:val="24"/>
          <w:szCs w:val="24"/>
        </w:rPr>
        <w:t xml:space="preserve"> it </w:t>
      </w:r>
      <w:r w:rsidR="00E33873" w:rsidRPr="00BE0108">
        <w:rPr>
          <w:sz w:val="24"/>
          <w:szCs w:val="24"/>
        </w:rPr>
        <w:t>at</w:t>
      </w:r>
      <w:r w:rsidRPr="00BE0108">
        <w:rPr>
          <w:sz w:val="24"/>
          <w:szCs w:val="24"/>
        </w:rPr>
        <w:t xml:space="preserve"> the </w:t>
      </w:r>
      <w:r w:rsidR="00E33873" w:rsidRPr="00BE0108">
        <w:rPr>
          <w:sz w:val="24"/>
          <w:szCs w:val="24"/>
        </w:rPr>
        <w:t>centre</w:t>
      </w:r>
      <w:r w:rsidRPr="00BE0108">
        <w:rPr>
          <w:sz w:val="24"/>
          <w:szCs w:val="24"/>
        </w:rPr>
        <w:t xml:space="preserve"> of research and attention. As an outcome of this process, we may expect the HEIs – and not only the Ministry of Education</w:t>
      </w:r>
      <w:r w:rsidR="0015694F" w:rsidRPr="00BE0108">
        <w:rPr>
          <w:sz w:val="24"/>
          <w:szCs w:val="24"/>
        </w:rPr>
        <w:t xml:space="preserve"> </w:t>
      </w:r>
      <w:r w:rsidRPr="00BE0108">
        <w:rPr>
          <w:sz w:val="24"/>
          <w:szCs w:val="24"/>
        </w:rPr>
        <w:t xml:space="preserve">– to become </w:t>
      </w:r>
      <w:r w:rsidR="00E33873" w:rsidRPr="00BE0108">
        <w:rPr>
          <w:sz w:val="24"/>
          <w:szCs w:val="24"/>
        </w:rPr>
        <w:t>a stakeholder</w:t>
      </w:r>
      <w:r w:rsidRPr="00BE0108">
        <w:rPr>
          <w:sz w:val="24"/>
          <w:szCs w:val="24"/>
        </w:rPr>
        <w:t xml:space="preserve"> in ensuring the sustainability of the MIT idea, </w:t>
      </w:r>
      <w:r w:rsidR="0015694F" w:rsidRPr="00BE0108">
        <w:rPr>
          <w:sz w:val="24"/>
          <w:szCs w:val="24"/>
        </w:rPr>
        <w:t>since</w:t>
      </w:r>
      <w:r w:rsidRPr="00BE0108">
        <w:rPr>
          <w:sz w:val="24"/>
          <w:szCs w:val="24"/>
        </w:rPr>
        <w:t xml:space="preserve"> it will constitute a growing area of their academic activity.</w:t>
      </w:r>
    </w:p>
    <w:p w:rsidR="00D02FBA" w:rsidRDefault="00D02FBA">
      <w:pPr>
        <w:bidi w:val="0"/>
        <w:rPr>
          <w:sz w:val="24"/>
          <w:szCs w:val="24"/>
        </w:rPr>
      </w:pPr>
      <w:r>
        <w:rPr>
          <w:sz w:val="24"/>
          <w:szCs w:val="24"/>
        </w:rPr>
        <w:br w:type="page"/>
      </w:r>
    </w:p>
    <w:p w:rsidR="004470C9" w:rsidRPr="00FD42E2" w:rsidRDefault="004470C9" w:rsidP="00DC49CC">
      <w:pPr>
        <w:bidi w:val="0"/>
        <w:spacing w:after="120" w:line="276" w:lineRule="auto"/>
        <w:jc w:val="both"/>
        <w:rPr>
          <w:b/>
          <w:bCs/>
          <w:sz w:val="24"/>
          <w:szCs w:val="24"/>
          <w:u w:val="single"/>
        </w:rPr>
      </w:pPr>
      <w:r w:rsidRPr="00FD42E2">
        <w:rPr>
          <w:b/>
          <w:bCs/>
          <w:sz w:val="24"/>
          <w:szCs w:val="24"/>
          <w:u w:val="single"/>
        </w:rPr>
        <w:lastRenderedPageBreak/>
        <w:t>Core principl</w:t>
      </w:r>
      <w:r w:rsidR="0015694F" w:rsidRPr="00FD42E2">
        <w:rPr>
          <w:b/>
          <w:bCs/>
          <w:sz w:val="24"/>
          <w:szCs w:val="24"/>
          <w:u w:val="single"/>
        </w:rPr>
        <w:t>e</w:t>
      </w:r>
      <w:r w:rsidRPr="00FD42E2">
        <w:rPr>
          <w:b/>
          <w:bCs/>
          <w:sz w:val="24"/>
          <w:szCs w:val="24"/>
          <w:u w:val="single"/>
        </w:rPr>
        <w:t>s of dissemination and exploitation efforts</w:t>
      </w:r>
    </w:p>
    <w:p w:rsidR="0046687D" w:rsidRPr="007E029E" w:rsidRDefault="00310EE2" w:rsidP="00DC49CC">
      <w:pPr>
        <w:bidi w:val="0"/>
        <w:spacing w:after="120" w:line="276" w:lineRule="auto"/>
        <w:jc w:val="both"/>
        <w:rPr>
          <w:sz w:val="24"/>
          <w:szCs w:val="24"/>
        </w:rPr>
      </w:pPr>
      <w:r w:rsidRPr="007E029E">
        <w:rPr>
          <w:sz w:val="24"/>
          <w:szCs w:val="24"/>
        </w:rPr>
        <w:t>The dissemination and exploitation goals</w:t>
      </w:r>
      <w:r w:rsidR="00EB0A64" w:rsidRPr="007E029E">
        <w:rPr>
          <w:sz w:val="24"/>
          <w:szCs w:val="24"/>
        </w:rPr>
        <w:t xml:space="preserve"> and activities</w:t>
      </w:r>
      <w:r w:rsidRPr="007E029E">
        <w:rPr>
          <w:sz w:val="24"/>
          <w:szCs w:val="24"/>
        </w:rPr>
        <w:t xml:space="preserve"> need to be in the </w:t>
      </w:r>
      <w:r w:rsidR="0015694F" w:rsidRPr="007E029E">
        <w:rPr>
          <w:sz w:val="24"/>
          <w:szCs w:val="24"/>
        </w:rPr>
        <w:t>consciousness</w:t>
      </w:r>
      <w:r w:rsidRPr="007E029E">
        <w:rPr>
          <w:sz w:val="24"/>
          <w:szCs w:val="24"/>
        </w:rPr>
        <w:t xml:space="preserve"> of all the partners involved in the project. Th</w:t>
      </w:r>
      <w:r w:rsidR="0015694F" w:rsidRPr="007E029E">
        <w:rPr>
          <w:sz w:val="24"/>
          <w:szCs w:val="24"/>
        </w:rPr>
        <w:t>e</w:t>
      </w:r>
      <w:r w:rsidRPr="007E029E">
        <w:rPr>
          <w:sz w:val="24"/>
          <w:szCs w:val="24"/>
        </w:rPr>
        <w:t>se activities need to be a routine that follow</w:t>
      </w:r>
      <w:r w:rsidR="0015694F" w:rsidRPr="007E029E">
        <w:rPr>
          <w:sz w:val="24"/>
          <w:szCs w:val="24"/>
        </w:rPr>
        <w:t>s</w:t>
      </w:r>
      <w:r w:rsidRPr="007E029E">
        <w:rPr>
          <w:sz w:val="24"/>
          <w:szCs w:val="24"/>
        </w:rPr>
        <w:t xml:space="preserve"> day-to-day work and activities. Since many partners are involved in the project, </w:t>
      </w:r>
      <w:r w:rsidRPr="007E029E">
        <w:rPr>
          <w:b/>
          <w:bCs/>
          <w:sz w:val="24"/>
          <w:szCs w:val="24"/>
        </w:rPr>
        <w:t xml:space="preserve">ethical rules must be strictly </w:t>
      </w:r>
      <w:r w:rsidR="0015694F" w:rsidRPr="007E029E">
        <w:rPr>
          <w:b/>
          <w:bCs/>
          <w:sz w:val="24"/>
          <w:szCs w:val="24"/>
        </w:rPr>
        <w:t>maintained</w:t>
      </w:r>
      <w:r w:rsidRPr="007E029E">
        <w:rPr>
          <w:sz w:val="24"/>
          <w:szCs w:val="24"/>
        </w:rPr>
        <w:t xml:space="preserve">. </w:t>
      </w:r>
      <w:r w:rsidR="0015694F" w:rsidRPr="007E029E">
        <w:rPr>
          <w:sz w:val="24"/>
          <w:szCs w:val="24"/>
        </w:rPr>
        <w:t>The f</w:t>
      </w:r>
      <w:r w:rsidRPr="007E029E">
        <w:rPr>
          <w:sz w:val="24"/>
          <w:szCs w:val="24"/>
        </w:rPr>
        <w:t>ollowing are some suggestions</w:t>
      </w:r>
      <w:r w:rsidR="00792F6D" w:rsidRPr="007E029E">
        <w:rPr>
          <w:sz w:val="24"/>
          <w:szCs w:val="24"/>
        </w:rPr>
        <w:t xml:space="preserve"> regarding dissemination and exploitation efforts</w:t>
      </w:r>
      <w:r w:rsidRPr="007E029E">
        <w:rPr>
          <w:sz w:val="24"/>
          <w:szCs w:val="24"/>
        </w:rPr>
        <w:t xml:space="preserve">: </w:t>
      </w:r>
    </w:p>
    <w:p w:rsidR="0088683B" w:rsidRPr="007E029E" w:rsidRDefault="0015694F" w:rsidP="00DC49CC">
      <w:pPr>
        <w:pStyle w:val="ListParagraph"/>
        <w:numPr>
          <w:ilvl w:val="0"/>
          <w:numId w:val="12"/>
        </w:numPr>
        <w:bidi w:val="0"/>
        <w:spacing w:after="120" w:line="276" w:lineRule="auto"/>
        <w:contextualSpacing w:val="0"/>
        <w:jc w:val="both"/>
        <w:rPr>
          <w:sz w:val="24"/>
          <w:szCs w:val="24"/>
        </w:rPr>
      </w:pPr>
      <w:r w:rsidRPr="007E029E">
        <w:rPr>
          <w:sz w:val="24"/>
          <w:szCs w:val="24"/>
        </w:rPr>
        <w:t>Regard</w:t>
      </w:r>
      <w:r w:rsidR="00BF2386" w:rsidRPr="007E029E">
        <w:rPr>
          <w:sz w:val="24"/>
          <w:szCs w:val="24"/>
        </w:rPr>
        <w:t xml:space="preserve"> </w:t>
      </w:r>
      <w:r w:rsidR="00BF2386" w:rsidRPr="007F55AD">
        <w:rPr>
          <w:i/>
          <w:iCs/>
          <w:sz w:val="24"/>
          <w:szCs w:val="24"/>
        </w:rPr>
        <w:t>all project activities</w:t>
      </w:r>
      <w:r w:rsidR="00BF2386" w:rsidRPr="007E029E">
        <w:rPr>
          <w:sz w:val="24"/>
          <w:szCs w:val="24"/>
        </w:rPr>
        <w:t xml:space="preserve"> as opportunities for dissemination.</w:t>
      </w:r>
    </w:p>
    <w:p w:rsidR="0015694F" w:rsidRPr="007F55AD" w:rsidRDefault="00BF2386" w:rsidP="00DC49CC">
      <w:pPr>
        <w:pStyle w:val="ListParagraph"/>
        <w:numPr>
          <w:ilvl w:val="0"/>
          <w:numId w:val="12"/>
        </w:numPr>
        <w:bidi w:val="0"/>
        <w:spacing w:after="120" w:line="276" w:lineRule="auto"/>
        <w:contextualSpacing w:val="0"/>
        <w:jc w:val="both"/>
        <w:rPr>
          <w:sz w:val="24"/>
          <w:szCs w:val="24"/>
        </w:rPr>
      </w:pPr>
      <w:r w:rsidRPr="007F55AD">
        <w:rPr>
          <w:i/>
          <w:iCs/>
          <w:sz w:val="24"/>
          <w:szCs w:val="24"/>
        </w:rPr>
        <w:t xml:space="preserve">A </w:t>
      </w:r>
      <w:r w:rsidR="005207E1" w:rsidRPr="007F55AD">
        <w:rPr>
          <w:i/>
          <w:iCs/>
          <w:sz w:val="24"/>
          <w:szCs w:val="24"/>
        </w:rPr>
        <w:t>“</w:t>
      </w:r>
      <w:r w:rsidRPr="007F55AD">
        <w:rPr>
          <w:i/>
          <w:iCs/>
          <w:sz w:val="24"/>
          <w:szCs w:val="24"/>
        </w:rPr>
        <w:t>fan</w:t>
      </w:r>
      <w:r w:rsidR="005207E1" w:rsidRPr="007F55AD">
        <w:rPr>
          <w:i/>
          <w:iCs/>
          <w:sz w:val="24"/>
          <w:szCs w:val="24"/>
        </w:rPr>
        <w:t>”</w:t>
      </w:r>
      <w:r w:rsidRPr="007F55AD">
        <w:rPr>
          <w:i/>
          <w:iCs/>
          <w:sz w:val="24"/>
          <w:szCs w:val="24"/>
        </w:rPr>
        <w:t xml:space="preserve"> approach</w:t>
      </w:r>
      <w:r w:rsidRPr="007F55AD">
        <w:rPr>
          <w:sz w:val="24"/>
          <w:szCs w:val="24"/>
        </w:rPr>
        <w:t xml:space="preserve"> via participating teachers and other </w:t>
      </w:r>
      <w:r w:rsidR="00E33873" w:rsidRPr="007F55AD">
        <w:rPr>
          <w:sz w:val="24"/>
          <w:szCs w:val="24"/>
        </w:rPr>
        <w:t>players</w:t>
      </w:r>
      <w:r w:rsidR="00792F6D" w:rsidRPr="007F55AD">
        <w:rPr>
          <w:sz w:val="24"/>
          <w:szCs w:val="24"/>
        </w:rPr>
        <w:t xml:space="preserve"> can be used</w:t>
      </w:r>
      <w:r w:rsidR="00DE49E5" w:rsidRPr="007F55AD">
        <w:rPr>
          <w:sz w:val="24"/>
          <w:szCs w:val="24"/>
        </w:rPr>
        <w:t xml:space="preserve">. </w:t>
      </w:r>
      <w:r w:rsidR="00374219" w:rsidRPr="007F55AD">
        <w:rPr>
          <w:sz w:val="24"/>
          <w:szCs w:val="24"/>
        </w:rPr>
        <w:t>The means of presentation and the concepts repeatedly employed influence the project</w:t>
      </w:r>
      <w:r w:rsidR="005207E1" w:rsidRPr="007F55AD">
        <w:rPr>
          <w:sz w:val="24"/>
          <w:szCs w:val="24"/>
        </w:rPr>
        <w:t>’</w:t>
      </w:r>
      <w:r w:rsidR="00374219" w:rsidRPr="007F55AD">
        <w:rPr>
          <w:sz w:val="24"/>
          <w:szCs w:val="24"/>
        </w:rPr>
        <w:t>s dissemination. What is said or presented is likely to be passed on. A presentation may appear on the internet, a document may be passed on to other people, or someone in the audience may be a key figure that can aid exploitation.</w:t>
      </w:r>
    </w:p>
    <w:p w:rsidR="00374219" w:rsidRPr="007E029E" w:rsidRDefault="00374219" w:rsidP="003D7821">
      <w:pPr>
        <w:pStyle w:val="ListParagraph"/>
        <w:numPr>
          <w:ilvl w:val="0"/>
          <w:numId w:val="12"/>
        </w:numPr>
        <w:bidi w:val="0"/>
        <w:spacing w:after="120" w:line="276" w:lineRule="auto"/>
        <w:contextualSpacing w:val="0"/>
        <w:jc w:val="both"/>
        <w:rPr>
          <w:sz w:val="24"/>
          <w:szCs w:val="24"/>
        </w:rPr>
      </w:pPr>
      <w:r w:rsidRPr="007E029E">
        <w:rPr>
          <w:sz w:val="24"/>
          <w:szCs w:val="24"/>
        </w:rPr>
        <w:t xml:space="preserve">It is important </w:t>
      </w:r>
      <w:r w:rsidRPr="007F55AD">
        <w:rPr>
          <w:i/>
          <w:iCs/>
          <w:sz w:val="24"/>
          <w:szCs w:val="24"/>
        </w:rPr>
        <w:t>to document every event</w:t>
      </w:r>
      <w:r w:rsidRPr="007E029E">
        <w:rPr>
          <w:sz w:val="24"/>
          <w:szCs w:val="24"/>
        </w:rPr>
        <w:t xml:space="preserve"> in the table</w:t>
      </w:r>
      <w:r w:rsidR="003D7821">
        <w:rPr>
          <w:sz w:val="24"/>
          <w:szCs w:val="24"/>
        </w:rPr>
        <w:t>s in Annexes 1 and 2 below</w:t>
      </w:r>
      <w:r w:rsidRPr="007E029E">
        <w:rPr>
          <w:sz w:val="24"/>
          <w:szCs w:val="24"/>
        </w:rPr>
        <w:t xml:space="preserve">. </w:t>
      </w:r>
      <w:r w:rsidR="00E33873" w:rsidRPr="007E029E">
        <w:rPr>
          <w:sz w:val="24"/>
          <w:szCs w:val="24"/>
        </w:rPr>
        <w:t>If it</w:t>
      </w:r>
      <w:r w:rsidRPr="007E029E">
        <w:rPr>
          <w:sz w:val="24"/>
          <w:szCs w:val="24"/>
        </w:rPr>
        <w:t xml:space="preserve"> is not documented</w:t>
      </w:r>
      <w:r w:rsidR="00E33873" w:rsidRPr="007E029E">
        <w:rPr>
          <w:sz w:val="24"/>
          <w:szCs w:val="24"/>
        </w:rPr>
        <w:t xml:space="preserve"> –</w:t>
      </w:r>
      <w:r w:rsidRPr="007E029E">
        <w:rPr>
          <w:sz w:val="24"/>
          <w:szCs w:val="24"/>
        </w:rPr>
        <w:t xml:space="preserve"> </w:t>
      </w:r>
      <w:r w:rsidR="00E33873" w:rsidRPr="007E029E">
        <w:rPr>
          <w:sz w:val="24"/>
          <w:szCs w:val="24"/>
        </w:rPr>
        <w:t xml:space="preserve">it </w:t>
      </w:r>
      <w:r w:rsidRPr="007E029E">
        <w:rPr>
          <w:sz w:val="24"/>
          <w:szCs w:val="24"/>
        </w:rPr>
        <w:t>is not kept and not disseminated.</w:t>
      </w:r>
    </w:p>
    <w:p w:rsidR="00374219" w:rsidRPr="007E029E" w:rsidRDefault="00374219" w:rsidP="00DC49CC">
      <w:pPr>
        <w:pStyle w:val="ListParagraph"/>
        <w:numPr>
          <w:ilvl w:val="0"/>
          <w:numId w:val="12"/>
        </w:numPr>
        <w:bidi w:val="0"/>
        <w:spacing w:after="120" w:line="276" w:lineRule="auto"/>
        <w:contextualSpacing w:val="0"/>
        <w:jc w:val="both"/>
        <w:rPr>
          <w:sz w:val="24"/>
          <w:szCs w:val="24"/>
        </w:rPr>
      </w:pPr>
      <w:r w:rsidRPr="007E029E">
        <w:rPr>
          <w:sz w:val="24"/>
          <w:szCs w:val="24"/>
        </w:rPr>
        <w:t xml:space="preserve">It is important to maintain </w:t>
      </w:r>
      <w:r w:rsidRPr="007F55AD">
        <w:rPr>
          <w:i/>
          <w:iCs/>
          <w:sz w:val="24"/>
          <w:szCs w:val="24"/>
        </w:rPr>
        <w:t>rules of ethics</w:t>
      </w:r>
      <w:r w:rsidRPr="007E029E">
        <w:rPr>
          <w:sz w:val="24"/>
          <w:szCs w:val="24"/>
        </w:rPr>
        <w:t xml:space="preserve"> and respect for the partners in </w:t>
      </w:r>
      <w:r w:rsidR="00E33873" w:rsidRPr="007E029E">
        <w:rPr>
          <w:sz w:val="24"/>
          <w:szCs w:val="24"/>
        </w:rPr>
        <w:t>every</w:t>
      </w:r>
      <w:r w:rsidRPr="007E029E">
        <w:rPr>
          <w:sz w:val="24"/>
          <w:szCs w:val="24"/>
        </w:rPr>
        <w:t xml:space="preserve"> dissemination</w:t>
      </w:r>
      <w:r w:rsidR="00E33873" w:rsidRPr="007E029E">
        <w:rPr>
          <w:sz w:val="24"/>
          <w:szCs w:val="24"/>
        </w:rPr>
        <w:t xml:space="preserve"> activity</w:t>
      </w:r>
      <w:r w:rsidRPr="007E029E">
        <w:rPr>
          <w:sz w:val="24"/>
          <w:szCs w:val="24"/>
        </w:rPr>
        <w:t>. In every presentation or statement concerning the project the partners must be presented respectfully and equally. Do not take exclusive credit for leading the project</w:t>
      </w:r>
      <w:r w:rsidR="003D7821">
        <w:rPr>
          <w:sz w:val="24"/>
          <w:szCs w:val="24"/>
        </w:rPr>
        <w:t xml:space="preserve"> or a given task if other were involved as well</w:t>
      </w:r>
      <w:r w:rsidRPr="007E029E">
        <w:rPr>
          <w:sz w:val="24"/>
          <w:szCs w:val="24"/>
        </w:rPr>
        <w:t xml:space="preserve">. The partnership is central. It is important to remember that the project is </w:t>
      </w:r>
      <w:r w:rsidR="00E33873" w:rsidRPr="007E029E">
        <w:rPr>
          <w:sz w:val="24"/>
          <w:szCs w:val="24"/>
        </w:rPr>
        <w:t>the</w:t>
      </w:r>
      <w:r w:rsidRPr="007E029E">
        <w:rPr>
          <w:sz w:val="24"/>
          <w:szCs w:val="24"/>
        </w:rPr>
        <w:t xml:space="preserve"> product of </w:t>
      </w:r>
      <w:r w:rsidR="00E33873" w:rsidRPr="007E029E">
        <w:rPr>
          <w:sz w:val="24"/>
          <w:szCs w:val="24"/>
        </w:rPr>
        <w:t xml:space="preserve">new </w:t>
      </w:r>
      <w:r w:rsidRPr="007E029E">
        <w:rPr>
          <w:sz w:val="24"/>
          <w:szCs w:val="24"/>
        </w:rPr>
        <w:t xml:space="preserve">knowledge </w:t>
      </w:r>
      <w:r w:rsidR="00E33873" w:rsidRPr="007E029E">
        <w:rPr>
          <w:sz w:val="24"/>
          <w:szCs w:val="24"/>
        </w:rPr>
        <w:t>created</w:t>
      </w:r>
      <w:r w:rsidRPr="007E029E">
        <w:rPr>
          <w:sz w:val="24"/>
          <w:szCs w:val="24"/>
        </w:rPr>
        <w:t xml:space="preserve"> by all the partners. Each partner has its own unique place, and together we are striving to create something new.</w:t>
      </w:r>
    </w:p>
    <w:p w:rsidR="00374219" w:rsidRPr="007E029E" w:rsidRDefault="00374219" w:rsidP="003D7821">
      <w:pPr>
        <w:pStyle w:val="ListParagraph"/>
        <w:numPr>
          <w:ilvl w:val="0"/>
          <w:numId w:val="12"/>
        </w:numPr>
        <w:bidi w:val="0"/>
        <w:spacing w:after="120" w:line="276" w:lineRule="auto"/>
        <w:contextualSpacing w:val="0"/>
        <w:jc w:val="both"/>
        <w:rPr>
          <w:sz w:val="24"/>
          <w:szCs w:val="24"/>
        </w:rPr>
      </w:pPr>
      <w:r w:rsidRPr="007E029E">
        <w:rPr>
          <w:sz w:val="24"/>
          <w:szCs w:val="24"/>
        </w:rPr>
        <w:t>The project</w:t>
      </w:r>
      <w:r w:rsidR="005207E1" w:rsidRPr="007E029E">
        <w:rPr>
          <w:sz w:val="24"/>
          <w:szCs w:val="24"/>
        </w:rPr>
        <w:t>’</w:t>
      </w:r>
      <w:r w:rsidRPr="007E029E">
        <w:rPr>
          <w:sz w:val="24"/>
          <w:szCs w:val="24"/>
        </w:rPr>
        <w:t xml:space="preserve">s logo should </w:t>
      </w:r>
      <w:r w:rsidR="003D7821">
        <w:rPr>
          <w:sz w:val="24"/>
          <w:szCs w:val="24"/>
        </w:rPr>
        <w:t>appear</w:t>
      </w:r>
      <w:r w:rsidRPr="007E029E">
        <w:rPr>
          <w:sz w:val="24"/>
          <w:szCs w:val="24"/>
        </w:rPr>
        <w:t xml:space="preserve"> in every visual presentation of the project (presentations, documents, reports)</w:t>
      </w:r>
      <w:r w:rsidR="003D7821">
        <w:rPr>
          <w:sz w:val="24"/>
          <w:szCs w:val="24"/>
        </w:rPr>
        <w:t>, as well as the Erasmus+ logo and disclaimer according to the guidelines</w:t>
      </w:r>
      <w:r w:rsidRPr="007E029E">
        <w:rPr>
          <w:sz w:val="24"/>
          <w:szCs w:val="24"/>
        </w:rPr>
        <w:t>.</w:t>
      </w:r>
    </w:p>
    <w:p w:rsidR="00374219" w:rsidRDefault="00875F1D" w:rsidP="00FD1DF2">
      <w:pPr>
        <w:pStyle w:val="ListParagraph"/>
        <w:numPr>
          <w:ilvl w:val="0"/>
          <w:numId w:val="12"/>
        </w:numPr>
        <w:bidi w:val="0"/>
        <w:spacing w:after="120" w:line="276" w:lineRule="auto"/>
        <w:ind w:left="357" w:hanging="357"/>
        <w:contextualSpacing w:val="0"/>
        <w:jc w:val="both"/>
        <w:rPr>
          <w:sz w:val="24"/>
          <w:szCs w:val="24"/>
        </w:rPr>
      </w:pPr>
      <w:r w:rsidRPr="007E029E">
        <w:rPr>
          <w:sz w:val="24"/>
          <w:szCs w:val="24"/>
        </w:rPr>
        <w:t>We need to</w:t>
      </w:r>
      <w:r w:rsidR="00374219" w:rsidRPr="007E029E">
        <w:rPr>
          <w:sz w:val="24"/>
          <w:szCs w:val="24"/>
        </w:rPr>
        <w:t xml:space="preserve"> strive for </w:t>
      </w:r>
      <w:r w:rsidRPr="007F55AD">
        <w:rPr>
          <w:i/>
          <w:iCs/>
          <w:sz w:val="24"/>
          <w:szCs w:val="24"/>
        </w:rPr>
        <w:t>diverse</w:t>
      </w:r>
      <w:r w:rsidR="00374219" w:rsidRPr="007F55AD">
        <w:rPr>
          <w:i/>
          <w:iCs/>
          <w:sz w:val="24"/>
          <w:szCs w:val="24"/>
        </w:rPr>
        <w:t xml:space="preserve"> channels of dissemination and exploitation</w:t>
      </w:r>
      <w:r w:rsidR="00374219" w:rsidRPr="007E029E">
        <w:rPr>
          <w:sz w:val="24"/>
          <w:szCs w:val="24"/>
        </w:rPr>
        <w:t xml:space="preserve"> activities.</w:t>
      </w:r>
    </w:p>
    <w:p w:rsidR="00FD1DF2" w:rsidRDefault="00FD1DF2" w:rsidP="00FD1DF2">
      <w:pPr>
        <w:bidi w:val="0"/>
        <w:spacing w:after="0" w:line="276" w:lineRule="auto"/>
        <w:jc w:val="both"/>
        <w:rPr>
          <w:sz w:val="24"/>
          <w:szCs w:val="24"/>
        </w:rPr>
      </w:pPr>
    </w:p>
    <w:p w:rsidR="00FD1DF2" w:rsidRPr="002D589E" w:rsidRDefault="00FD1DF2" w:rsidP="00D02FBA">
      <w:pPr>
        <w:bidi w:val="0"/>
        <w:spacing w:after="0" w:line="360" w:lineRule="auto"/>
        <w:jc w:val="center"/>
        <w:rPr>
          <w:b/>
          <w:bCs/>
          <w:sz w:val="28"/>
          <w:szCs w:val="28"/>
          <w:u w:val="single"/>
        </w:rPr>
      </w:pPr>
      <w:r w:rsidRPr="00417D6C">
        <w:rPr>
          <w:b/>
          <w:bCs/>
          <w:sz w:val="28"/>
          <w:szCs w:val="28"/>
          <w:u w:val="single"/>
        </w:rPr>
        <w:t>Annex 1</w:t>
      </w:r>
    </w:p>
    <w:p w:rsidR="00F32C7F" w:rsidRPr="007E029E" w:rsidRDefault="00875F1D" w:rsidP="00E8169C">
      <w:pPr>
        <w:bidi w:val="0"/>
        <w:spacing w:after="120" w:line="276" w:lineRule="auto"/>
        <w:jc w:val="both"/>
        <w:rPr>
          <w:sz w:val="28"/>
          <w:szCs w:val="28"/>
        </w:rPr>
      </w:pPr>
      <w:r w:rsidRPr="007E029E">
        <w:rPr>
          <w:b/>
          <w:bCs/>
          <w:sz w:val="28"/>
          <w:szCs w:val="28"/>
          <w:u w:val="single"/>
        </w:rPr>
        <w:t>Reporting on d</w:t>
      </w:r>
      <w:r w:rsidR="00F96621" w:rsidRPr="007E029E">
        <w:rPr>
          <w:b/>
          <w:bCs/>
          <w:sz w:val="28"/>
          <w:szCs w:val="28"/>
          <w:u w:val="single"/>
        </w:rPr>
        <w:t xml:space="preserve">issemination </w:t>
      </w:r>
    </w:p>
    <w:p w:rsidR="00417D6C" w:rsidRDefault="00374219" w:rsidP="00417D6C">
      <w:pPr>
        <w:bidi w:val="0"/>
        <w:spacing w:after="120" w:line="276" w:lineRule="auto"/>
        <w:jc w:val="both"/>
        <w:rPr>
          <w:sz w:val="24"/>
          <w:szCs w:val="24"/>
        </w:rPr>
      </w:pPr>
      <w:r w:rsidRPr="007E029E">
        <w:rPr>
          <w:sz w:val="24"/>
          <w:szCs w:val="24"/>
        </w:rPr>
        <w:t xml:space="preserve">The following is </w:t>
      </w:r>
      <w:r w:rsidR="00875F1D" w:rsidRPr="007E029E">
        <w:rPr>
          <w:sz w:val="24"/>
          <w:szCs w:val="24"/>
        </w:rPr>
        <w:t xml:space="preserve">a </w:t>
      </w:r>
      <w:r w:rsidRPr="007E029E">
        <w:rPr>
          <w:sz w:val="24"/>
          <w:szCs w:val="24"/>
        </w:rPr>
        <w:t xml:space="preserve">reporting table. </w:t>
      </w:r>
      <w:r w:rsidR="005207E1" w:rsidRPr="007E029E">
        <w:rPr>
          <w:sz w:val="24"/>
          <w:szCs w:val="24"/>
        </w:rPr>
        <w:t>Please note that reference should be made to the different categ</w:t>
      </w:r>
      <w:r w:rsidR="00E8169C">
        <w:rPr>
          <w:sz w:val="24"/>
          <w:szCs w:val="24"/>
        </w:rPr>
        <w:t>ories presented in the document</w:t>
      </w:r>
      <w:r w:rsidR="00417D6C">
        <w:rPr>
          <w:sz w:val="24"/>
          <w:szCs w:val="24"/>
        </w:rPr>
        <w:t>:</w:t>
      </w:r>
      <w:r w:rsidR="00E8169C">
        <w:rPr>
          <w:sz w:val="24"/>
          <w:szCs w:val="24"/>
        </w:rPr>
        <w:t xml:space="preserve"> </w:t>
      </w:r>
    </w:p>
    <w:p w:rsidR="00FD42E2" w:rsidRDefault="00417D6C" w:rsidP="00417D6C">
      <w:pPr>
        <w:bidi w:val="0"/>
        <w:spacing w:after="240" w:line="276" w:lineRule="auto"/>
        <w:jc w:val="both"/>
        <w:rPr>
          <w:sz w:val="24"/>
          <w:szCs w:val="24"/>
        </w:rPr>
      </w:pPr>
      <w:r>
        <w:rPr>
          <w:sz w:val="24"/>
          <w:szCs w:val="24"/>
        </w:rPr>
        <w:t>w</w:t>
      </w:r>
      <w:r w:rsidR="00102726" w:rsidRPr="00417D6C">
        <w:rPr>
          <w:sz w:val="24"/>
          <w:szCs w:val="24"/>
        </w:rPr>
        <w:t xml:space="preserve">ebsite; </w:t>
      </w:r>
      <w:r w:rsidRPr="00417D6C">
        <w:rPr>
          <w:sz w:val="24"/>
          <w:szCs w:val="24"/>
        </w:rPr>
        <w:t>v</w:t>
      </w:r>
      <w:r w:rsidR="00102726" w:rsidRPr="00417D6C">
        <w:rPr>
          <w:sz w:val="24"/>
          <w:szCs w:val="24"/>
        </w:rPr>
        <w:t xml:space="preserve">arious dissemination documents </w:t>
      </w:r>
      <w:r>
        <w:rPr>
          <w:sz w:val="24"/>
          <w:szCs w:val="24"/>
        </w:rPr>
        <w:t>and</w:t>
      </w:r>
      <w:r w:rsidR="00102726" w:rsidRPr="00417D6C">
        <w:rPr>
          <w:sz w:val="24"/>
          <w:szCs w:val="24"/>
        </w:rPr>
        <w:t xml:space="preserve"> papers; </w:t>
      </w:r>
      <w:r>
        <w:rPr>
          <w:sz w:val="24"/>
          <w:szCs w:val="24"/>
        </w:rPr>
        <w:t>s</w:t>
      </w:r>
      <w:r w:rsidR="00102726" w:rsidRPr="00417D6C">
        <w:rPr>
          <w:sz w:val="24"/>
          <w:szCs w:val="24"/>
        </w:rPr>
        <w:t xml:space="preserve">eminars, workshops; </w:t>
      </w:r>
      <w:r w:rsidRPr="00417D6C">
        <w:rPr>
          <w:sz w:val="24"/>
          <w:szCs w:val="24"/>
        </w:rPr>
        <w:t>e</w:t>
      </w:r>
      <w:r w:rsidR="00102726" w:rsidRPr="00417D6C">
        <w:rPr>
          <w:sz w:val="24"/>
          <w:szCs w:val="24"/>
        </w:rPr>
        <w:t xml:space="preserve">stablishing and maintaining a community of beginning teachers; </w:t>
      </w:r>
      <w:r w:rsidRPr="00417D6C">
        <w:rPr>
          <w:sz w:val="24"/>
          <w:szCs w:val="24"/>
        </w:rPr>
        <w:t>s</w:t>
      </w:r>
      <w:r w:rsidR="00102726" w:rsidRPr="00417D6C">
        <w:rPr>
          <w:sz w:val="24"/>
          <w:szCs w:val="24"/>
        </w:rPr>
        <w:t xml:space="preserve">cientific conferences; </w:t>
      </w:r>
      <w:r w:rsidRPr="00417D6C">
        <w:rPr>
          <w:sz w:val="24"/>
          <w:szCs w:val="24"/>
        </w:rPr>
        <w:t>s</w:t>
      </w:r>
      <w:r w:rsidR="00102726" w:rsidRPr="00417D6C">
        <w:rPr>
          <w:sz w:val="24"/>
          <w:szCs w:val="24"/>
        </w:rPr>
        <w:t xml:space="preserve">cientific publications; </w:t>
      </w:r>
      <w:r w:rsidRPr="00417D6C">
        <w:rPr>
          <w:sz w:val="24"/>
          <w:szCs w:val="24"/>
        </w:rPr>
        <w:t xml:space="preserve">photographs and videos of various events; </w:t>
      </w:r>
      <w:r>
        <w:rPr>
          <w:sz w:val="24"/>
          <w:szCs w:val="24"/>
        </w:rPr>
        <w:t>p</w:t>
      </w:r>
      <w:r w:rsidRPr="00417D6C">
        <w:rPr>
          <w:sz w:val="24"/>
          <w:szCs w:val="24"/>
        </w:rPr>
        <w:t>ress releases, interviews, and similar activities; dissemination activities aimed at policymakers and other influential persons or organisations; p</w:t>
      </w:r>
      <w:r w:rsidR="00102726" w:rsidRPr="00417D6C">
        <w:rPr>
          <w:sz w:val="24"/>
          <w:szCs w:val="24"/>
        </w:rPr>
        <w:t>articipation in events, including non-academic events</w:t>
      </w:r>
      <w:r>
        <w:rPr>
          <w:sz w:val="24"/>
          <w:szCs w:val="24"/>
        </w:rPr>
        <w:t xml:space="preserve"> and more</w:t>
      </w:r>
      <w:r w:rsidRPr="00417D6C">
        <w:rPr>
          <w:sz w:val="24"/>
          <w:szCs w:val="24"/>
        </w:rPr>
        <w:t>.</w:t>
      </w:r>
    </w:p>
    <w:p w:rsidR="00FD42E2" w:rsidRDefault="00FD42E2">
      <w:pPr>
        <w:bidi w:val="0"/>
        <w:rPr>
          <w:sz w:val="24"/>
          <w:szCs w:val="24"/>
        </w:rPr>
      </w:pPr>
      <w:r>
        <w:rPr>
          <w:sz w:val="24"/>
          <w:szCs w:val="24"/>
        </w:rPr>
        <w:br w:type="page"/>
      </w:r>
    </w:p>
    <w:p w:rsidR="00102726" w:rsidRDefault="00102726" w:rsidP="00102726">
      <w:pPr>
        <w:bidi w:val="0"/>
        <w:spacing w:after="120" w:line="276" w:lineRule="auto"/>
        <w:jc w:val="both"/>
        <w:rPr>
          <w:b/>
          <w:bCs/>
          <w:sz w:val="24"/>
          <w:szCs w:val="24"/>
        </w:rPr>
      </w:pPr>
      <w:r>
        <w:rPr>
          <w:b/>
          <w:bCs/>
          <w:sz w:val="24"/>
          <w:szCs w:val="24"/>
        </w:rPr>
        <w:lastRenderedPageBreak/>
        <w:t>Reporting partner: _______________________</w:t>
      </w:r>
    </w:p>
    <w:p w:rsidR="00102726" w:rsidRPr="00102726" w:rsidRDefault="004470C9" w:rsidP="00102726">
      <w:pPr>
        <w:bidi w:val="0"/>
        <w:spacing w:after="120" w:line="276" w:lineRule="auto"/>
        <w:jc w:val="both"/>
        <w:rPr>
          <w:sz w:val="24"/>
          <w:szCs w:val="24"/>
        </w:rPr>
      </w:pPr>
      <w:r w:rsidRPr="00102726">
        <w:rPr>
          <w:b/>
          <w:bCs/>
          <w:sz w:val="24"/>
          <w:szCs w:val="24"/>
        </w:rPr>
        <w:t>Category</w:t>
      </w:r>
      <w:r w:rsidR="00875F1D" w:rsidRPr="00102726">
        <w:rPr>
          <w:b/>
          <w:bCs/>
          <w:sz w:val="24"/>
          <w:szCs w:val="24"/>
        </w:rPr>
        <w:t xml:space="preserve">: </w:t>
      </w:r>
      <w:r w:rsidR="00102726">
        <w:rPr>
          <w:b/>
          <w:bCs/>
          <w:sz w:val="24"/>
          <w:szCs w:val="24"/>
        </w:rPr>
        <w:t>_______________________</w:t>
      </w:r>
      <w:r w:rsidR="00102726">
        <w:rPr>
          <w:sz w:val="24"/>
          <w:szCs w:val="24"/>
        </w:rPr>
        <w:t>________</w:t>
      </w:r>
    </w:p>
    <w:tbl>
      <w:tblPr>
        <w:tblStyle w:val="TableGrid"/>
        <w:tblW w:w="9067" w:type="dxa"/>
        <w:jc w:val="center"/>
        <w:tblLook w:val="04A0" w:firstRow="1" w:lastRow="0" w:firstColumn="1" w:lastColumn="0" w:noHBand="0" w:noVBand="1"/>
      </w:tblPr>
      <w:tblGrid>
        <w:gridCol w:w="1154"/>
        <w:gridCol w:w="1165"/>
        <w:gridCol w:w="1160"/>
        <w:gridCol w:w="1368"/>
        <w:gridCol w:w="4220"/>
      </w:tblGrid>
      <w:tr w:rsidR="003B6EEF" w:rsidRPr="007E029E" w:rsidTr="003B6EEF">
        <w:trPr>
          <w:jc w:val="center"/>
        </w:trPr>
        <w:tc>
          <w:tcPr>
            <w:tcW w:w="1154" w:type="dxa"/>
          </w:tcPr>
          <w:p w:rsidR="003B6EEF" w:rsidRPr="00102726" w:rsidRDefault="003B6EEF" w:rsidP="00DC49CC">
            <w:pPr>
              <w:bidi w:val="0"/>
              <w:spacing w:after="120" w:line="276" w:lineRule="auto"/>
              <w:jc w:val="both"/>
              <w:rPr>
                <w:b/>
                <w:bCs/>
              </w:rPr>
            </w:pPr>
            <w:r w:rsidRPr="00102726">
              <w:rPr>
                <w:b/>
                <w:bCs/>
              </w:rPr>
              <w:t>Date</w:t>
            </w:r>
          </w:p>
        </w:tc>
        <w:tc>
          <w:tcPr>
            <w:tcW w:w="1165" w:type="dxa"/>
          </w:tcPr>
          <w:p w:rsidR="003B6EEF" w:rsidRPr="00102726" w:rsidRDefault="003B6EEF" w:rsidP="00DC49CC">
            <w:pPr>
              <w:bidi w:val="0"/>
              <w:spacing w:after="120" w:line="276" w:lineRule="auto"/>
              <w:jc w:val="both"/>
              <w:rPr>
                <w:b/>
                <w:bCs/>
              </w:rPr>
            </w:pPr>
            <w:r w:rsidRPr="00102726">
              <w:rPr>
                <w:b/>
                <w:bCs/>
              </w:rPr>
              <w:t>Event</w:t>
            </w:r>
          </w:p>
        </w:tc>
        <w:tc>
          <w:tcPr>
            <w:tcW w:w="1160" w:type="dxa"/>
          </w:tcPr>
          <w:p w:rsidR="003B6EEF" w:rsidRPr="00102726" w:rsidRDefault="003B6EEF" w:rsidP="00DC49CC">
            <w:pPr>
              <w:bidi w:val="0"/>
              <w:spacing w:after="120" w:line="276" w:lineRule="auto"/>
              <w:jc w:val="both"/>
              <w:rPr>
                <w:b/>
                <w:bCs/>
              </w:rPr>
            </w:pPr>
            <w:r w:rsidRPr="00102726">
              <w:rPr>
                <w:b/>
                <w:bCs/>
              </w:rPr>
              <w:t>Place</w:t>
            </w:r>
          </w:p>
        </w:tc>
        <w:tc>
          <w:tcPr>
            <w:tcW w:w="1368" w:type="dxa"/>
          </w:tcPr>
          <w:p w:rsidR="003B6EEF" w:rsidRPr="00102726" w:rsidRDefault="003B6EEF" w:rsidP="00102726">
            <w:pPr>
              <w:bidi w:val="0"/>
              <w:jc w:val="both"/>
              <w:rPr>
                <w:b/>
                <w:bCs/>
              </w:rPr>
            </w:pPr>
            <w:r w:rsidRPr="00102726">
              <w:rPr>
                <w:b/>
                <w:bCs/>
              </w:rPr>
              <w:t xml:space="preserve">Partners responsible or involved </w:t>
            </w:r>
          </w:p>
        </w:tc>
        <w:tc>
          <w:tcPr>
            <w:tcW w:w="4220" w:type="dxa"/>
          </w:tcPr>
          <w:p w:rsidR="003B6EEF" w:rsidRPr="00102726" w:rsidRDefault="003B6EEF" w:rsidP="00E8169C">
            <w:pPr>
              <w:bidi w:val="0"/>
              <w:spacing w:after="120" w:line="276" w:lineRule="auto"/>
              <w:jc w:val="both"/>
              <w:rPr>
                <w:b/>
                <w:bCs/>
              </w:rPr>
            </w:pPr>
            <w:r w:rsidRPr="00102726">
              <w:rPr>
                <w:b/>
                <w:bCs/>
              </w:rPr>
              <w:t>Description (*)</w:t>
            </w:r>
          </w:p>
          <w:p w:rsidR="003B6EEF" w:rsidRPr="00102726" w:rsidRDefault="003B6EEF" w:rsidP="00E8169C">
            <w:pPr>
              <w:bidi w:val="0"/>
              <w:rPr>
                <w:b/>
                <w:bCs/>
              </w:rPr>
            </w:pPr>
          </w:p>
        </w:tc>
      </w:tr>
      <w:tr w:rsidR="003B6EEF" w:rsidRPr="007E029E" w:rsidTr="003B6EEF">
        <w:trPr>
          <w:jc w:val="center"/>
        </w:trPr>
        <w:tc>
          <w:tcPr>
            <w:tcW w:w="1154" w:type="dxa"/>
          </w:tcPr>
          <w:p w:rsidR="003B6EEF" w:rsidRPr="007E029E" w:rsidRDefault="003B6EEF" w:rsidP="00DC49CC">
            <w:pPr>
              <w:bidi w:val="0"/>
              <w:spacing w:after="120" w:line="276" w:lineRule="auto"/>
              <w:jc w:val="both"/>
              <w:rPr>
                <w:sz w:val="24"/>
                <w:szCs w:val="24"/>
              </w:rPr>
            </w:pPr>
          </w:p>
        </w:tc>
        <w:tc>
          <w:tcPr>
            <w:tcW w:w="1165" w:type="dxa"/>
          </w:tcPr>
          <w:p w:rsidR="003B6EEF" w:rsidRPr="007E029E" w:rsidRDefault="003B6EEF" w:rsidP="00DC49CC">
            <w:pPr>
              <w:bidi w:val="0"/>
              <w:spacing w:after="120" w:line="276" w:lineRule="auto"/>
              <w:jc w:val="both"/>
              <w:rPr>
                <w:sz w:val="24"/>
                <w:szCs w:val="24"/>
              </w:rPr>
            </w:pPr>
          </w:p>
        </w:tc>
        <w:tc>
          <w:tcPr>
            <w:tcW w:w="1160" w:type="dxa"/>
          </w:tcPr>
          <w:p w:rsidR="003B6EEF" w:rsidRPr="007E029E" w:rsidRDefault="003B6EEF" w:rsidP="00DC49CC">
            <w:pPr>
              <w:bidi w:val="0"/>
              <w:spacing w:after="120" w:line="276" w:lineRule="auto"/>
              <w:jc w:val="both"/>
              <w:rPr>
                <w:sz w:val="24"/>
                <w:szCs w:val="24"/>
              </w:rPr>
            </w:pPr>
          </w:p>
        </w:tc>
        <w:tc>
          <w:tcPr>
            <w:tcW w:w="1368" w:type="dxa"/>
          </w:tcPr>
          <w:p w:rsidR="003B6EEF" w:rsidRPr="007E029E" w:rsidRDefault="003B6EEF" w:rsidP="00DC49CC">
            <w:pPr>
              <w:bidi w:val="0"/>
              <w:spacing w:after="120" w:line="276" w:lineRule="auto"/>
              <w:jc w:val="both"/>
              <w:rPr>
                <w:sz w:val="24"/>
                <w:szCs w:val="24"/>
              </w:rPr>
            </w:pPr>
          </w:p>
        </w:tc>
        <w:tc>
          <w:tcPr>
            <w:tcW w:w="4220" w:type="dxa"/>
          </w:tcPr>
          <w:p w:rsidR="003B6EEF" w:rsidRPr="007E029E" w:rsidRDefault="003B6EEF" w:rsidP="00DC49CC">
            <w:pPr>
              <w:bidi w:val="0"/>
              <w:spacing w:after="120" w:line="276" w:lineRule="auto"/>
              <w:jc w:val="both"/>
              <w:rPr>
                <w:sz w:val="24"/>
                <w:szCs w:val="24"/>
              </w:rPr>
            </w:pPr>
          </w:p>
        </w:tc>
      </w:tr>
      <w:tr w:rsidR="003B6EEF" w:rsidRPr="007E029E" w:rsidTr="003B6EEF">
        <w:trPr>
          <w:jc w:val="center"/>
        </w:trPr>
        <w:tc>
          <w:tcPr>
            <w:tcW w:w="1154" w:type="dxa"/>
          </w:tcPr>
          <w:p w:rsidR="003B6EEF" w:rsidRPr="007E029E" w:rsidRDefault="003B6EEF" w:rsidP="00DC49CC">
            <w:pPr>
              <w:bidi w:val="0"/>
              <w:spacing w:after="120" w:line="276" w:lineRule="auto"/>
              <w:jc w:val="both"/>
              <w:rPr>
                <w:sz w:val="24"/>
                <w:szCs w:val="24"/>
              </w:rPr>
            </w:pPr>
          </w:p>
        </w:tc>
        <w:tc>
          <w:tcPr>
            <w:tcW w:w="1165" w:type="dxa"/>
          </w:tcPr>
          <w:p w:rsidR="003B6EEF" w:rsidRPr="007E029E" w:rsidRDefault="003B6EEF" w:rsidP="00DC49CC">
            <w:pPr>
              <w:bidi w:val="0"/>
              <w:spacing w:after="120" w:line="276" w:lineRule="auto"/>
              <w:jc w:val="both"/>
              <w:rPr>
                <w:sz w:val="24"/>
                <w:szCs w:val="24"/>
              </w:rPr>
            </w:pPr>
          </w:p>
        </w:tc>
        <w:tc>
          <w:tcPr>
            <w:tcW w:w="1160" w:type="dxa"/>
          </w:tcPr>
          <w:p w:rsidR="003B6EEF" w:rsidRPr="007E029E" w:rsidRDefault="003B6EEF" w:rsidP="00DC49CC">
            <w:pPr>
              <w:bidi w:val="0"/>
              <w:spacing w:after="120" w:line="276" w:lineRule="auto"/>
              <w:jc w:val="both"/>
              <w:rPr>
                <w:sz w:val="24"/>
                <w:szCs w:val="24"/>
              </w:rPr>
            </w:pPr>
          </w:p>
        </w:tc>
        <w:tc>
          <w:tcPr>
            <w:tcW w:w="1368" w:type="dxa"/>
          </w:tcPr>
          <w:p w:rsidR="003B6EEF" w:rsidRPr="007E029E" w:rsidRDefault="003B6EEF" w:rsidP="00DC49CC">
            <w:pPr>
              <w:bidi w:val="0"/>
              <w:spacing w:after="120" w:line="276" w:lineRule="auto"/>
              <w:jc w:val="both"/>
              <w:rPr>
                <w:sz w:val="24"/>
                <w:szCs w:val="24"/>
              </w:rPr>
            </w:pPr>
          </w:p>
        </w:tc>
        <w:tc>
          <w:tcPr>
            <w:tcW w:w="4220" w:type="dxa"/>
          </w:tcPr>
          <w:p w:rsidR="003B6EEF" w:rsidRPr="007E029E" w:rsidRDefault="003B6EEF" w:rsidP="00DC49CC">
            <w:pPr>
              <w:bidi w:val="0"/>
              <w:spacing w:after="120" w:line="276" w:lineRule="auto"/>
              <w:jc w:val="both"/>
              <w:rPr>
                <w:sz w:val="24"/>
                <w:szCs w:val="24"/>
                <w:lang w:val="en-US"/>
              </w:rPr>
            </w:pPr>
          </w:p>
        </w:tc>
      </w:tr>
    </w:tbl>
    <w:p w:rsidR="00102726" w:rsidRPr="00102726" w:rsidRDefault="004470C9" w:rsidP="00102726">
      <w:pPr>
        <w:bidi w:val="0"/>
        <w:spacing w:before="240" w:after="120" w:line="276" w:lineRule="auto"/>
        <w:jc w:val="both"/>
        <w:rPr>
          <w:sz w:val="24"/>
          <w:szCs w:val="24"/>
        </w:rPr>
      </w:pPr>
      <w:r w:rsidRPr="007E029E">
        <w:rPr>
          <w:b/>
          <w:bCs/>
          <w:sz w:val="24"/>
          <w:szCs w:val="24"/>
        </w:rPr>
        <w:t>Category</w:t>
      </w:r>
      <w:r w:rsidR="00875F1D" w:rsidRPr="007E029E">
        <w:rPr>
          <w:b/>
          <w:bCs/>
          <w:sz w:val="24"/>
          <w:szCs w:val="24"/>
        </w:rPr>
        <w:t xml:space="preserve">: </w:t>
      </w:r>
      <w:r w:rsidR="00102726">
        <w:rPr>
          <w:b/>
          <w:bCs/>
          <w:sz w:val="24"/>
          <w:szCs w:val="24"/>
        </w:rPr>
        <w:t>_______________________</w:t>
      </w:r>
      <w:r w:rsidR="00102726">
        <w:rPr>
          <w:sz w:val="24"/>
          <w:szCs w:val="24"/>
        </w:rPr>
        <w:t>________</w:t>
      </w:r>
    </w:p>
    <w:tbl>
      <w:tblPr>
        <w:tblStyle w:val="TableGrid"/>
        <w:tblW w:w="8784" w:type="dxa"/>
        <w:jc w:val="center"/>
        <w:tblLook w:val="04A0" w:firstRow="1" w:lastRow="0" w:firstColumn="1" w:lastColumn="0" w:noHBand="0" w:noVBand="1"/>
      </w:tblPr>
      <w:tblGrid>
        <w:gridCol w:w="1154"/>
        <w:gridCol w:w="1165"/>
        <w:gridCol w:w="1160"/>
        <w:gridCol w:w="1368"/>
        <w:gridCol w:w="3937"/>
      </w:tblGrid>
      <w:tr w:rsidR="00102726" w:rsidRPr="005207E1" w:rsidTr="00102726">
        <w:trPr>
          <w:jc w:val="center"/>
        </w:trPr>
        <w:tc>
          <w:tcPr>
            <w:tcW w:w="1154" w:type="dxa"/>
          </w:tcPr>
          <w:p w:rsidR="00102726" w:rsidRPr="00102726" w:rsidRDefault="00102726" w:rsidP="00102726">
            <w:pPr>
              <w:bidi w:val="0"/>
              <w:spacing w:after="120" w:line="276" w:lineRule="auto"/>
              <w:jc w:val="both"/>
              <w:rPr>
                <w:b/>
                <w:bCs/>
              </w:rPr>
            </w:pPr>
            <w:r w:rsidRPr="00102726">
              <w:rPr>
                <w:b/>
                <w:bCs/>
              </w:rPr>
              <w:t>Date</w:t>
            </w:r>
          </w:p>
        </w:tc>
        <w:tc>
          <w:tcPr>
            <w:tcW w:w="1165" w:type="dxa"/>
          </w:tcPr>
          <w:p w:rsidR="00102726" w:rsidRPr="00102726" w:rsidRDefault="00102726" w:rsidP="00102726">
            <w:pPr>
              <w:bidi w:val="0"/>
              <w:spacing w:after="120" w:line="276" w:lineRule="auto"/>
              <w:jc w:val="both"/>
              <w:rPr>
                <w:b/>
                <w:bCs/>
              </w:rPr>
            </w:pPr>
            <w:r w:rsidRPr="00102726">
              <w:rPr>
                <w:b/>
                <w:bCs/>
              </w:rPr>
              <w:t>Event</w:t>
            </w:r>
          </w:p>
        </w:tc>
        <w:tc>
          <w:tcPr>
            <w:tcW w:w="1160" w:type="dxa"/>
          </w:tcPr>
          <w:p w:rsidR="00102726" w:rsidRPr="00102726" w:rsidRDefault="00102726" w:rsidP="00102726">
            <w:pPr>
              <w:bidi w:val="0"/>
              <w:spacing w:after="120" w:line="276" w:lineRule="auto"/>
              <w:jc w:val="both"/>
              <w:rPr>
                <w:b/>
                <w:bCs/>
              </w:rPr>
            </w:pPr>
            <w:r w:rsidRPr="00102726">
              <w:rPr>
                <w:b/>
                <w:bCs/>
              </w:rPr>
              <w:t>Place</w:t>
            </w:r>
          </w:p>
        </w:tc>
        <w:tc>
          <w:tcPr>
            <w:tcW w:w="1368" w:type="dxa"/>
          </w:tcPr>
          <w:p w:rsidR="00102726" w:rsidRPr="00102726" w:rsidRDefault="00102726" w:rsidP="00102726">
            <w:pPr>
              <w:bidi w:val="0"/>
              <w:jc w:val="both"/>
              <w:rPr>
                <w:b/>
                <w:bCs/>
              </w:rPr>
            </w:pPr>
            <w:r w:rsidRPr="00102726">
              <w:rPr>
                <w:b/>
                <w:bCs/>
              </w:rPr>
              <w:t xml:space="preserve">Partners responsible or involved </w:t>
            </w:r>
          </w:p>
        </w:tc>
        <w:tc>
          <w:tcPr>
            <w:tcW w:w="3937" w:type="dxa"/>
          </w:tcPr>
          <w:p w:rsidR="00102726" w:rsidRPr="00102726" w:rsidRDefault="00102726" w:rsidP="00102726">
            <w:pPr>
              <w:bidi w:val="0"/>
              <w:spacing w:after="120" w:line="276" w:lineRule="auto"/>
              <w:jc w:val="both"/>
              <w:rPr>
                <w:b/>
                <w:bCs/>
              </w:rPr>
            </w:pPr>
            <w:r w:rsidRPr="00102726">
              <w:rPr>
                <w:b/>
                <w:bCs/>
              </w:rPr>
              <w:t>Description (*)</w:t>
            </w:r>
          </w:p>
          <w:p w:rsidR="00102726" w:rsidRPr="00102726" w:rsidRDefault="00102726" w:rsidP="00102726">
            <w:pPr>
              <w:bidi w:val="0"/>
              <w:rPr>
                <w:b/>
                <w:bCs/>
              </w:rPr>
            </w:pPr>
          </w:p>
        </w:tc>
      </w:tr>
      <w:tr w:rsidR="00102726" w:rsidRPr="005207E1" w:rsidTr="00102726">
        <w:trPr>
          <w:jc w:val="center"/>
        </w:trPr>
        <w:tc>
          <w:tcPr>
            <w:tcW w:w="1154" w:type="dxa"/>
          </w:tcPr>
          <w:p w:rsidR="00102726" w:rsidRPr="005207E1" w:rsidRDefault="00102726" w:rsidP="00FD1DF2">
            <w:pPr>
              <w:bidi w:val="0"/>
              <w:spacing w:after="120" w:line="276" w:lineRule="auto"/>
              <w:jc w:val="both"/>
              <w:rPr>
                <w:sz w:val="24"/>
                <w:szCs w:val="24"/>
              </w:rPr>
            </w:pPr>
          </w:p>
        </w:tc>
        <w:tc>
          <w:tcPr>
            <w:tcW w:w="1165" w:type="dxa"/>
          </w:tcPr>
          <w:p w:rsidR="00102726" w:rsidRPr="005207E1" w:rsidRDefault="00102726" w:rsidP="00FD1DF2">
            <w:pPr>
              <w:bidi w:val="0"/>
              <w:spacing w:after="120" w:line="276" w:lineRule="auto"/>
              <w:jc w:val="both"/>
              <w:rPr>
                <w:sz w:val="24"/>
                <w:szCs w:val="24"/>
              </w:rPr>
            </w:pPr>
          </w:p>
        </w:tc>
        <w:tc>
          <w:tcPr>
            <w:tcW w:w="1160" w:type="dxa"/>
          </w:tcPr>
          <w:p w:rsidR="00102726" w:rsidRPr="005207E1" w:rsidRDefault="00102726" w:rsidP="00FD1DF2">
            <w:pPr>
              <w:bidi w:val="0"/>
              <w:spacing w:after="120" w:line="276" w:lineRule="auto"/>
              <w:jc w:val="both"/>
              <w:rPr>
                <w:sz w:val="24"/>
                <w:szCs w:val="24"/>
              </w:rPr>
            </w:pPr>
          </w:p>
        </w:tc>
        <w:tc>
          <w:tcPr>
            <w:tcW w:w="1368" w:type="dxa"/>
          </w:tcPr>
          <w:p w:rsidR="00102726" w:rsidRPr="005207E1" w:rsidRDefault="00102726" w:rsidP="00FD1DF2">
            <w:pPr>
              <w:bidi w:val="0"/>
              <w:spacing w:after="120" w:line="276" w:lineRule="auto"/>
              <w:jc w:val="both"/>
              <w:rPr>
                <w:sz w:val="24"/>
                <w:szCs w:val="24"/>
              </w:rPr>
            </w:pPr>
          </w:p>
        </w:tc>
        <w:tc>
          <w:tcPr>
            <w:tcW w:w="3937" w:type="dxa"/>
          </w:tcPr>
          <w:p w:rsidR="00102726" w:rsidRPr="005207E1" w:rsidRDefault="00102726" w:rsidP="00FD1DF2">
            <w:pPr>
              <w:bidi w:val="0"/>
              <w:spacing w:after="120" w:line="276" w:lineRule="auto"/>
              <w:jc w:val="both"/>
              <w:rPr>
                <w:sz w:val="24"/>
                <w:szCs w:val="24"/>
              </w:rPr>
            </w:pPr>
          </w:p>
        </w:tc>
      </w:tr>
      <w:tr w:rsidR="00102726" w:rsidRPr="005207E1" w:rsidTr="00102726">
        <w:trPr>
          <w:jc w:val="center"/>
        </w:trPr>
        <w:tc>
          <w:tcPr>
            <w:tcW w:w="1154" w:type="dxa"/>
          </w:tcPr>
          <w:p w:rsidR="00102726" w:rsidRPr="005207E1" w:rsidRDefault="00102726" w:rsidP="00FD1DF2">
            <w:pPr>
              <w:bidi w:val="0"/>
              <w:spacing w:after="120" w:line="276" w:lineRule="auto"/>
              <w:jc w:val="both"/>
              <w:rPr>
                <w:sz w:val="24"/>
                <w:szCs w:val="24"/>
              </w:rPr>
            </w:pPr>
          </w:p>
        </w:tc>
        <w:tc>
          <w:tcPr>
            <w:tcW w:w="1165" w:type="dxa"/>
          </w:tcPr>
          <w:p w:rsidR="00102726" w:rsidRPr="005207E1" w:rsidRDefault="00102726" w:rsidP="00FD1DF2">
            <w:pPr>
              <w:bidi w:val="0"/>
              <w:spacing w:after="120" w:line="276" w:lineRule="auto"/>
              <w:jc w:val="both"/>
              <w:rPr>
                <w:sz w:val="24"/>
                <w:szCs w:val="24"/>
              </w:rPr>
            </w:pPr>
          </w:p>
        </w:tc>
        <w:tc>
          <w:tcPr>
            <w:tcW w:w="1160" w:type="dxa"/>
          </w:tcPr>
          <w:p w:rsidR="00102726" w:rsidRPr="005207E1" w:rsidRDefault="00102726" w:rsidP="00FD1DF2">
            <w:pPr>
              <w:bidi w:val="0"/>
              <w:spacing w:after="120" w:line="276" w:lineRule="auto"/>
              <w:jc w:val="both"/>
              <w:rPr>
                <w:sz w:val="24"/>
                <w:szCs w:val="24"/>
              </w:rPr>
            </w:pPr>
          </w:p>
        </w:tc>
        <w:tc>
          <w:tcPr>
            <w:tcW w:w="1368" w:type="dxa"/>
          </w:tcPr>
          <w:p w:rsidR="00102726" w:rsidRPr="005207E1" w:rsidRDefault="00102726" w:rsidP="00FD1DF2">
            <w:pPr>
              <w:bidi w:val="0"/>
              <w:spacing w:after="120" w:line="276" w:lineRule="auto"/>
              <w:jc w:val="both"/>
              <w:rPr>
                <w:sz w:val="24"/>
                <w:szCs w:val="24"/>
              </w:rPr>
            </w:pPr>
          </w:p>
        </w:tc>
        <w:tc>
          <w:tcPr>
            <w:tcW w:w="3937" w:type="dxa"/>
          </w:tcPr>
          <w:p w:rsidR="00102726" w:rsidRPr="005207E1" w:rsidRDefault="00102726" w:rsidP="00FD1DF2">
            <w:pPr>
              <w:bidi w:val="0"/>
              <w:spacing w:after="120" w:line="276" w:lineRule="auto"/>
              <w:jc w:val="both"/>
              <w:rPr>
                <w:sz w:val="24"/>
                <w:szCs w:val="24"/>
              </w:rPr>
            </w:pPr>
          </w:p>
        </w:tc>
      </w:tr>
    </w:tbl>
    <w:p w:rsidR="00102726" w:rsidRPr="00417D6C" w:rsidRDefault="00102726" w:rsidP="00417D6C">
      <w:pPr>
        <w:bidi w:val="0"/>
        <w:spacing w:before="240" w:after="240" w:line="240" w:lineRule="auto"/>
        <w:jc w:val="both"/>
        <w:rPr>
          <w:b/>
          <w:bCs/>
        </w:rPr>
      </w:pPr>
      <w:r w:rsidRPr="00417D6C">
        <w:t xml:space="preserve"> (*) </w:t>
      </w:r>
      <w:r w:rsidRPr="00417D6C">
        <w:rPr>
          <w:b/>
          <w:bCs/>
        </w:rPr>
        <w:t>Refer to the importance and relevance to the project, attendance (who, how many…), specific persons met, etc.</w:t>
      </w:r>
    </w:p>
    <w:p w:rsidR="002D589E" w:rsidRPr="002D589E" w:rsidRDefault="002D589E" w:rsidP="00417D6C">
      <w:pPr>
        <w:bidi w:val="0"/>
        <w:spacing w:after="0" w:line="360" w:lineRule="auto"/>
        <w:jc w:val="center"/>
        <w:rPr>
          <w:b/>
          <w:bCs/>
          <w:sz w:val="28"/>
          <w:szCs w:val="28"/>
          <w:u w:val="single"/>
        </w:rPr>
      </w:pPr>
      <w:r w:rsidRPr="00417D6C">
        <w:rPr>
          <w:b/>
          <w:bCs/>
          <w:sz w:val="28"/>
          <w:szCs w:val="28"/>
          <w:u w:val="single"/>
        </w:rPr>
        <w:t>Annex 2</w:t>
      </w:r>
    </w:p>
    <w:p w:rsidR="002D589E" w:rsidRPr="007E029E" w:rsidRDefault="002D589E" w:rsidP="003B6EEF">
      <w:pPr>
        <w:bidi w:val="0"/>
        <w:spacing w:after="120" w:line="276" w:lineRule="auto"/>
        <w:jc w:val="both"/>
        <w:rPr>
          <w:sz w:val="28"/>
          <w:szCs w:val="28"/>
        </w:rPr>
      </w:pPr>
      <w:r>
        <w:rPr>
          <w:b/>
          <w:bCs/>
          <w:sz w:val="28"/>
          <w:szCs w:val="28"/>
          <w:u w:val="single"/>
        </w:rPr>
        <w:t xml:space="preserve">Planed </w:t>
      </w:r>
      <w:r w:rsidRPr="007E029E">
        <w:rPr>
          <w:b/>
          <w:bCs/>
          <w:sz w:val="28"/>
          <w:szCs w:val="28"/>
          <w:u w:val="single"/>
        </w:rPr>
        <w:t xml:space="preserve">dissemination </w:t>
      </w:r>
      <w:r>
        <w:rPr>
          <w:b/>
          <w:bCs/>
          <w:sz w:val="28"/>
          <w:szCs w:val="28"/>
          <w:u w:val="single"/>
        </w:rPr>
        <w:t>activities</w:t>
      </w:r>
      <w:r w:rsidRPr="007E029E">
        <w:rPr>
          <w:b/>
          <w:bCs/>
          <w:sz w:val="28"/>
          <w:szCs w:val="28"/>
          <w:u w:val="single"/>
        </w:rPr>
        <w:t xml:space="preserve"> </w:t>
      </w:r>
    </w:p>
    <w:p w:rsidR="00417D6C" w:rsidRDefault="003B6EEF" w:rsidP="00FD42E2">
      <w:pPr>
        <w:bidi w:val="0"/>
        <w:spacing w:after="240" w:line="276" w:lineRule="auto"/>
        <w:jc w:val="both"/>
        <w:rPr>
          <w:sz w:val="24"/>
          <w:szCs w:val="24"/>
        </w:rPr>
      </w:pPr>
      <w:r>
        <w:rPr>
          <w:sz w:val="24"/>
          <w:szCs w:val="24"/>
        </w:rPr>
        <w:t>In t</w:t>
      </w:r>
      <w:r w:rsidR="002D589E" w:rsidRPr="007E029E">
        <w:rPr>
          <w:sz w:val="24"/>
          <w:szCs w:val="24"/>
        </w:rPr>
        <w:t>he following</w:t>
      </w:r>
      <w:r>
        <w:rPr>
          <w:sz w:val="24"/>
          <w:szCs w:val="24"/>
        </w:rPr>
        <w:t>, please refer to dissemination actions you plan to be involved in in the next quarter</w:t>
      </w:r>
      <w:r w:rsidR="002D589E" w:rsidRPr="007E029E">
        <w:rPr>
          <w:sz w:val="24"/>
          <w:szCs w:val="24"/>
        </w:rPr>
        <w:t xml:space="preserve">. Please note that reference should be made to the different categories presented </w:t>
      </w:r>
      <w:r w:rsidR="00417D6C">
        <w:rPr>
          <w:sz w:val="24"/>
          <w:szCs w:val="24"/>
        </w:rPr>
        <w:t>above</w:t>
      </w:r>
      <w:r w:rsidR="002D589E" w:rsidRPr="007E029E">
        <w:rPr>
          <w:sz w:val="24"/>
          <w:szCs w:val="24"/>
        </w:rPr>
        <w:t>.</w:t>
      </w:r>
    </w:p>
    <w:p w:rsidR="00417D6C" w:rsidRDefault="00417D6C" w:rsidP="00FD42E2">
      <w:pPr>
        <w:bidi w:val="0"/>
        <w:rPr>
          <w:b/>
          <w:bCs/>
          <w:sz w:val="24"/>
          <w:szCs w:val="24"/>
        </w:rPr>
      </w:pPr>
      <w:r>
        <w:rPr>
          <w:b/>
          <w:bCs/>
          <w:sz w:val="24"/>
          <w:szCs w:val="24"/>
        </w:rPr>
        <w:t>Reporting partner:  _______________________</w:t>
      </w:r>
    </w:p>
    <w:p w:rsidR="002D589E" w:rsidRPr="00417D6C" w:rsidRDefault="002D589E" w:rsidP="00417D6C">
      <w:pPr>
        <w:bidi w:val="0"/>
        <w:spacing w:after="120" w:line="276" w:lineRule="auto"/>
        <w:jc w:val="both"/>
        <w:rPr>
          <w:sz w:val="24"/>
          <w:szCs w:val="24"/>
        </w:rPr>
      </w:pPr>
      <w:r w:rsidRPr="007E029E">
        <w:rPr>
          <w:b/>
          <w:bCs/>
          <w:sz w:val="24"/>
          <w:szCs w:val="24"/>
        </w:rPr>
        <w:t xml:space="preserve">Category: </w:t>
      </w:r>
      <w:r w:rsidR="00417D6C">
        <w:rPr>
          <w:sz w:val="24"/>
          <w:szCs w:val="24"/>
        </w:rPr>
        <w:t>_______________________________</w:t>
      </w:r>
    </w:p>
    <w:tbl>
      <w:tblPr>
        <w:tblStyle w:val="TableGrid"/>
        <w:tblW w:w="7749" w:type="dxa"/>
        <w:jc w:val="center"/>
        <w:tblLook w:val="04A0" w:firstRow="1" w:lastRow="0" w:firstColumn="1" w:lastColumn="0" w:noHBand="0" w:noVBand="1"/>
      </w:tblPr>
      <w:tblGrid>
        <w:gridCol w:w="1154"/>
        <w:gridCol w:w="1165"/>
        <w:gridCol w:w="1160"/>
        <w:gridCol w:w="1368"/>
        <w:gridCol w:w="2902"/>
      </w:tblGrid>
      <w:tr w:rsidR="00417D6C" w:rsidRPr="007E029E" w:rsidTr="00417D6C">
        <w:trPr>
          <w:jc w:val="center"/>
        </w:trPr>
        <w:tc>
          <w:tcPr>
            <w:tcW w:w="1154" w:type="dxa"/>
          </w:tcPr>
          <w:p w:rsidR="00417D6C" w:rsidRPr="00102726" w:rsidRDefault="00417D6C" w:rsidP="00417D6C">
            <w:pPr>
              <w:bidi w:val="0"/>
              <w:spacing w:after="120" w:line="276" w:lineRule="auto"/>
              <w:jc w:val="both"/>
              <w:rPr>
                <w:b/>
                <w:bCs/>
              </w:rPr>
            </w:pPr>
            <w:r w:rsidRPr="00102726">
              <w:rPr>
                <w:b/>
                <w:bCs/>
              </w:rPr>
              <w:t>Date</w:t>
            </w:r>
          </w:p>
        </w:tc>
        <w:tc>
          <w:tcPr>
            <w:tcW w:w="1165" w:type="dxa"/>
          </w:tcPr>
          <w:p w:rsidR="00417D6C" w:rsidRPr="00102726" w:rsidRDefault="00417D6C" w:rsidP="00417D6C">
            <w:pPr>
              <w:bidi w:val="0"/>
              <w:spacing w:after="120" w:line="276" w:lineRule="auto"/>
              <w:jc w:val="both"/>
              <w:rPr>
                <w:b/>
                <w:bCs/>
              </w:rPr>
            </w:pPr>
            <w:r w:rsidRPr="00102726">
              <w:rPr>
                <w:b/>
                <w:bCs/>
              </w:rPr>
              <w:t>Event</w:t>
            </w:r>
          </w:p>
        </w:tc>
        <w:tc>
          <w:tcPr>
            <w:tcW w:w="1160" w:type="dxa"/>
          </w:tcPr>
          <w:p w:rsidR="00417D6C" w:rsidRPr="00102726" w:rsidRDefault="00417D6C" w:rsidP="00417D6C">
            <w:pPr>
              <w:bidi w:val="0"/>
              <w:spacing w:after="120" w:line="276" w:lineRule="auto"/>
              <w:jc w:val="both"/>
              <w:rPr>
                <w:b/>
                <w:bCs/>
              </w:rPr>
            </w:pPr>
            <w:r w:rsidRPr="00102726">
              <w:rPr>
                <w:b/>
                <w:bCs/>
              </w:rPr>
              <w:t>Place</w:t>
            </w:r>
          </w:p>
        </w:tc>
        <w:tc>
          <w:tcPr>
            <w:tcW w:w="1368" w:type="dxa"/>
          </w:tcPr>
          <w:p w:rsidR="00417D6C" w:rsidRPr="00102726" w:rsidRDefault="00417D6C" w:rsidP="00417D6C">
            <w:pPr>
              <w:bidi w:val="0"/>
              <w:jc w:val="both"/>
              <w:rPr>
                <w:b/>
                <w:bCs/>
              </w:rPr>
            </w:pPr>
            <w:r w:rsidRPr="00102726">
              <w:rPr>
                <w:b/>
                <w:bCs/>
              </w:rPr>
              <w:t xml:space="preserve">Partners responsible or involved </w:t>
            </w:r>
          </w:p>
        </w:tc>
        <w:tc>
          <w:tcPr>
            <w:tcW w:w="2902" w:type="dxa"/>
          </w:tcPr>
          <w:p w:rsidR="00417D6C" w:rsidRPr="00102726" w:rsidRDefault="00417D6C" w:rsidP="00417D6C">
            <w:pPr>
              <w:bidi w:val="0"/>
              <w:spacing w:after="120" w:line="276" w:lineRule="auto"/>
              <w:jc w:val="both"/>
              <w:rPr>
                <w:b/>
                <w:bCs/>
              </w:rPr>
            </w:pPr>
            <w:r w:rsidRPr="00102726">
              <w:rPr>
                <w:b/>
                <w:bCs/>
              </w:rPr>
              <w:t>Description (*)</w:t>
            </w:r>
          </w:p>
          <w:p w:rsidR="00417D6C" w:rsidRPr="00102726" w:rsidRDefault="00417D6C" w:rsidP="00417D6C">
            <w:pPr>
              <w:bidi w:val="0"/>
              <w:rPr>
                <w:b/>
                <w:bCs/>
              </w:rPr>
            </w:pPr>
          </w:p>
        </w:tc>
      </w:tr>
      <w:tr w:rsidR="00417D6C" w:rsidRPr="007E029E" w:rsidTr="00417D6C">
        <w:trPr>
          <w:jc w:val="center"/>
        </w:trPr>
        <w:tc>
          <w:tcPr>
            <w:tcW w:w="1154" w:type="dxa"/>
          </w:tcPr>
          <w:p w:rsidR="00417D6C" w:rsidRPr="007E029E" w:rsidRDefault="00417D6C" w:rsidP="005C1559">
            <w:pPr>
              <w:bidi w:val="0"/>
              <w:spacing w:after="120" w:line="276" w:lineRule="auto"/>
              <w:jc w:val="both"/>
              <w:rPr>
                <w:sz w:val="24"/>
                <w:szCs w:val="24"/>
              </w:rPr>
            </w:pPr>
          </w:p>
        </w:tc>
        <w:tc>
          <w:tcPr>
            <w:tcW w:w="1165" w:type="dxa"/>
          </w:tcPr>
          <w:p w:rsidR="00417D6C" w:rsidRPr="007E029E" w:rsidRDefault="00417D6C" w:rsidP="005C1559">
            <w:pPr>
              <w:bidi w:val="0"/>
              <w:spacing w:after="120" w:line="276" w:lineRule="auto"/>
              <w:jc w:val="both"/>
              <w:rPr>
                <w:sz w:val="24"/>
                <w:szCs w:val="24"/>
              </w:rPr>
            </w:pPr>
          </w:p>
        </w:tc>
        <w:tc>
          <w:tcPr>
            <w:tcW w:w="1160" w:type="dxa"/>
          </w:tcPr>
          <w:p w:rsidR="00417D6C" w:rsidRPr="007E029E" w:rsidRDefault="00417D6C" w:rsidP="005C1559">
            <w:pPr>
              <w:bidi w:val="0"/>
              <w:spacing w:after="120" w:line="276" w:lineRule="auto"/>
              <w:jc w:val="both"/>
              <w:rPr>
                <w:sz w:val="24"/>
                <w:szCs w:val="24"/>
              </w:rPr>
            </w:pPr>
          </w:p>
        </w:tc>
        <w:tc>
          <w:tcPr>
            <w:tcW w:w="1368" w:type="dxa"/>
          </w:tcPr>
          <w:p w:rsidR="00417D6C" w:rsidRPr="007E029E" w:rsidRDefault="00417D6C" w:rsidP="005C1559">
            <w:pPr>
              <w:bidi w:val="0"/>
              <w:spacing w:after="120" w:line="276" w:lineRule="auto"/>
              <w:jc w:val="both"/>
              <w:rPr>
                <w:sz w:val="24"/>
                <w:szCs w:val="24"/>
              </w:rPr>
            </w:pPr>
          </w:p>
        </w:tc>
        <w:tc>
          <w:tcPr>
            <w:tcW w:w="2902" w:type="dxa"/>
          </w:tcPr>
          <w:p w:rsidR="00417D6C" w:rsidRPr="007E029E" w:rsidRDefault="00417D6C" w:rsidP="005C1559">
            <w:pPr>
              <w:bidi w:val="0"/>
              <w:spacing w:after="120" w:line="276" w:lineRule="auto"/>
              <w:jc w:val="both"/>
              <w:rPr>
                <w:sz w:val="24"/>
                <w:szCs w:val="24"/>
              </w:rPr>
            </w:pPr>
          </w:p>
        </w:tc>
      </w:tr>
      <w:tr w:rsidR="00417D6C" w:rsidRPr="007E029E" w:rsidTr="00417D6C">
        <w:trPr>
          <w:jc w:val="center"/>
        </w:trPr>
        <w:tc>
          <w:tcPr>
            <w:tcW w:w="1154" w:type="dxa"/>
          </w:tcPr>
          <w:p w:rsidR="00417D6C" w:rsidRPr="007E029E" w:rsidRDefault="00417D6C" w:rsidP="005C1559">
            <w:pPr>
              <w:bidi w:val="0"/>
              <w:spacing w:after="120" w:line="276" w:lineRule="auto"/>
              <w:jc w:val="both"/>
              <w:rPr>
                <w:sz w:val="24"/>
                <w:szCs w:val="24"/>
              </w:rPr>
            </w:pPr>
          </w:p>
        </w:tc>
        <w:tc>
          <w:tcPr>
            <w:tcW w:w="1165" w:type="dxa"/>
          </w:tcPr>
          <w:p w:rsidR="00417D6C" w:rsidRPr="007E029E" w:rsidRDefault="00417D6C" w:rsidP="005C1559">
            <w:pPr>
              <w:bidi w:val="0"/>
              <w:spacing w:after="120" w:line="276" w:lineRule="auto"/>
              <w:jc w:val="both"/>
              <w:rPr>
                <w:sz w:val="24"/>
                <w:szCs w:val="24"/>
              </w:rPr>
            </w:pPr>
          </w:p>
        </w:tc>
        <w:tc>
          <w:tcPr>
            <w:tcW w:w="1160" w:type="dxa"/>
          </w:tcPr>
          <w:p w:rsidR="00417D6C" w:rsidRPr="007E029E" w:rsidRDefault="00417D6C" w:rsidP="005C1559">
            <w:pPr>
              <w:bidi w:val="0"/>
              <w:spacing w:after="120" w:line="276" w:lineRule="auto"/>
              <w:jc w:val="both"/>
              <w:rPr>
                <w:sz w:val="24"/>
                <w:szCs w:val="24"/>
              </w:rPr>
            </w:pPr>
          </w:p>
        </w:tc>
        <w:tc>
          <w:tcPr>
            <w:tcW w:w="1368" w:type="dxa"/>
          </w:tcPr>
          <w:p w:rsidR="00417D6C" w:rsidRPr="007E029E" w:rsidRDefault="00417D6C" w:rsidP="005C1559">
            <w:pPr>
              <w:bidi w:val="0"/>
              <w:spacing w:after="120" w:line="276" w:lineRule="auto"/>
              <w:jc w:val="both"/>
              <w:rPr>
                <w:sz w:val="24"/>
                <w:szCs w:val="24"/>
              </w:rPr>
            </w:pPr>
          </w:p>
        </w:tc>
        <w:tc>
          <w:tcPr>
            <w:tcW w:w="2902" w:type="dxa"/>
          </w:tcPr>
          <w:p w:rsidR="00417D6C" w:rsidRPr="007E029E" w:rsidRDefault="00417D6C" w:rsidP="005C1559">
            <w:pPr>
              <w:bidi w:val="0"/>
              <w:spacing w:after="120" w:line="276" w:lineRule="auto"/>
              <w:jc w:val="both"/>
              <w:rPr>
                <w:sz w:val="24"/>
                <w:szCs w:val="24"/>
                <w:lang w:val="en-US"/>
              </w:rPr>
            </w:pPr>
          </w:p>
        </w:tc>
      </w:tr>
    </w:tbl>
    <w:p w:rsidR="002D589E" w:rsidRPr="007E029E" w:rsidRDefault="002D589E" w:rsidP="002D589E">
      <w:pPr>
        <w:bidi w:val="0"/>
        <w:spacing w:after="120" w:line="276" w:lineRule="auto"/>
        <w:ind w:left="360"/>
        <w:jc w:val="both"/>
        <w:rPr>
          <w:b/>
          <w:bCs/>
          <w:sz w:val="24"/>
          <w:szCs w:val="24"/>
        </w:rPr>
      </w:pPr>
    </w:p>
    <w:p w:rsidR="002D589E" w:rsidRDefault="002D589E" w:rsidP="00417D6C">
      <w:pPr>
        <w:bidi w:val="0"/>
        <w:spacing w:after="120" w:line="276" w:lineRule="auto"/>
        <w:ind w:left="360" w:hanging="502"/>
        <w:jc w:val="both"/>
        <w:rPr>
          <w:b/>
          <w:bCs/>
          <w:sz w:val="24"/>
          <w:szCs w:val="24"/>
          <w:u w:val="single"/>
        </w:rPr>
      </w:pPr>
      <w:r w:rsidRPr="007E029E">
        <w:rPr>
          <w:b/>
          <w:bCs/>
          <w:sz w:val="24"/>
          <w:szCs w:val="24"/>
        </w:rPr>
        <w:t xml:space="preserve">Category: </w:t>
      </w:r>
      <w:r w:rsidR="00417D6C">
        <w:rPr>
          <w:sz w:val="24"/>
          <w:szCs w:val="24"/>
        </w:rPr>
        <w:t>_______________________________</w:t>
      </w:r>
    </w:p>
    <w:tbl>
      <w:tblPr>
        <w:tblStyle w:val="TableGrid"/>
        <w:tblW w:w="7749" w:type="dxa"/>
        <w:jc w:val="center"/>
        <w:tblLook w:val="04A0" w:firstRow="1" w:lastRow="0" w:firstColumn="1" w:lastColumn="0" w:noHBand="0" w:noVBand="1"/>
      </w:tblPr>
      <w:tblGrid>
        <w:gridCol w:w="1154"/>
        <w:gridCol w:w="1165"/>
        <w:gridCol w:w="1160"/>
        <w:gridCol w:w="1368"/>
        <w:gridCol w:w="2902"/>
      </w:tblGrid>
      <w:tr w:rsidR="00417D6C" w:rsidRPr="005207E1" w:rsidTr="00417D6C">
        <w:trPr>
          <w:jc w:val="center"/>
        </w:trPr>
        <w:tc>
          <w:tcPr>
            <w:tcW w:w="1154" w:type="dxa"/>
          </w:tcPr>
          <w:p w:rsidR="00417D6C" w:rsidRPr="00102726" w:rsidRDefault="00417D6C" w:rsidP="00417D6C">
            <w:pPr>
              <w:bidi w:val="0"/>
              <w:spacing w:after="120" w:line="276" w:lineRule="auto"/>
              <w:jc w:val="both"/>
              <w:rPr>
                <w:b/>
                <w:bCs/>
              </w:rPr>
            </w:pPr>
            <w:r w:rsidRPr="00102726">
              <w:rPr>
                <w:b/>
                <w:bCs/>
              </w:rPr>
              <w:t>Date</w:t>
            </w:r>
          </w:p>
        </w:tc>
        <w:tc>
          <w:tcPr>
            <w:tcW w:w="1165" w:type="dxa"/>
          </w:tcPr>
          <w:p w:rsidR="00417D6C" w:rsidRPr="00102726" w:rsidRDefault="00417D6C" w:rsidP="00417D6C">
            <w:pPr>
              <w:bidi w:val="0"/>
              <w:spacing w:after="120" w:line="276" w:lineRule="auto"/>
              <w:jc w:val="both"/>
              <w:rPr>
                <w:b/>
                <w:bCs/>
              </w:rPr>
            </w:pPr>
            <w:r w:rsidRPr="00102726">
              <w:rPr>
                <w:b/>
                <w:bCs/>
              </w:rPr>
              <w:t>Event</w:t>
            </w:r>
          </w:p>
        </w:tc>
        <w:tc>
          <w:tcPr>
            <w:tcW w:w="1160" w:type="dxa"/>
          </w:tcPr>
          <w:p w:rsidR="00417D6C" w:rsidRPr="00102726" w:rsidRDefault="00417D6C" w:rsidP="00417D6C">
            <w:pPr>
              <w:bidi w:val="0"/>
              <w:spacing w:after="120" w:line="276" w:lineRule="auto"/>
              <w:jc w:val="both"/>
              <w:rPr>
                <w:b/>
                <w:bCs/>
              </w:rPr>
            </w:pPr>
            <w:r w:rsidRPr="00102726">
              <w:rPr>
                <w:b/>
                <w:bCs/>
              </w:rPr>
              <w:t>Place</w:t>
            </w:r>
          </w:p>
        </w:tc>
        <w:tc>
          <w:tcPr>
            <w:tcW w:w="1368" w:type="dxa"/>
          </w:tcPr>
          <w:p w:rsidR="00417D6C" w:rsidRPr="00102726" w:rsidRDefault="00417D6C" w:rsidP="00417D6C">
            <w:pPr>
              <w:bidi w:val="0"/>
              <w:jc w:val="both"/>
              <w:rPr>
                <w:b/>
                <w:bCs/>
              </w:rPr>
            </w:pPr>
            <w:r w:rsidRPr="00102726">
              <w:rPr>
                <w:b/>
                <w:bCs/>
              </w:rPr>
              <w:t xml:space="preserve">Partners responsible or involved </w:t>
            </w:r>
          </w:p>
        </w:tc>
        <w:tc>
          <w:tcPr>
            <w:tcW w:w="2902" w:type="dxa"/>
          </w:tcPr>
          <w:p w:rsidR="00417D6C" w:rsidRPr="00102726" w:rsidRDefault="00417D6C" w:rsidP="00417D6C">
            <w:pPr>
              <w:bidi w:val="0"/>
              <w:spacing w:after="120" w:line="276" w:lineRule="auto"/>
              <w:jc w:val="both"/>
              <w:rPr>
                <w:b/>
                <w:bCs/>
              </w:rPr>
            </w:pPr>
            <w:r w:rsidRPr="00102726">
              <w:rPr>
                <w:b/>
                <w:bCs/>
              </w:rPr>
              <w:t>Description (*)</w:t>
            </w:r>
          </w:p>
          <w:p w:rsidR="00417D6C" w:rsidRPr="00102726" w:rsidRDefault="00417D6C" w:rsidP="00417D6C">
            <w:pPr>
              <w:bidi w:val="0"/>
              <w:rPr>
                <w:b/>
                <w:bCs/>
              </w:rPr>
            </w:pPr>
          </w:p>
        </w:tc>
      </w:tr>
      <w:tr w:rsidR="00417D6C" w:rsidRPr="005207E1" w:rsidTr="00417D6C">
        <w:trPr>
          <w:jc w:val="center"/>
        </w:trPr>
        <w:tc>
          <w:tcPr>
            <w:tcW w:w="1154" w:type="dxa"/>
          </w:tcPr>
          <w:p w:rsidR="00417D6C" w:rsidRPr="005207E1" w:rsidRDefault="00417D6C" w:rsidP="005C1559">
            <w:pPr>
              <w:bidi w:val="0"/>
              <w:spacing w:after="120" w:line="276" w:lineRule="auto"/>
              <w:jc w:val="both"/>
              <w:rPr>
                <w:sz w:val="24"/>
                <w:szCs w:val="24"/>
              </w:rPr>
            </w:pPr>
          </w:p>
        </w:tc>
        <w:tc>
          <w:tcPr>
            <w:tcW w:w="1165" w:type="dxa"/>
          </w:tcPr>
          <w:p w:rsidR="00417D6C" w:rsidRPr="005207E1" w:rsidRDefault="00417D6C" w:rsidP="005C1559">
            <w:pPr>
              <w:bidi w:val="0"/>
              <w:spacing w:after="120" w:line="276" w:lineRule="auto"/>
              <w:jc w:val="both"/>
              <w:rPr>
                <w:sz w:val="24"/>
                <w:szCs w:val="24"/>
              </w:rPr>
            </w:pPr>
          </w:p>
        </w:tc>
        <w:tc>
          <w:tcPr>
            <w:tcW w:w="1160" w:type="dxa"/>
          </w:tcPr>
          <w:p w:rsidR="00417D6C" w:rsidRPr="005207E1" w:rsidRDefault="00417D6C" w:rsidP="005C1559">
            <w:pPr>
              <w:bidi w:val="0"/>
              <w:spacing w:after="120" w:line="276" w:lineRule="auto"/>
              <w:jc w:val="both"/>
              <w:rPr>
                <w:sz w:val="24"/>
                <w:szCs w:val="24"/>
              </w:rPr>
            </w:pPr>
          </w:p>
        </w:tc>
        <w:tc>
          <w:tcPr>
            <w:tcW w:w="1368" w:type="dxa"/>
          </w:tcPr>
          <w:p w:rsidR="00417D6C" w:rsidRPr="005207E1" w:rsidRDefault="00417D6C" w:rsidP="005C1559">
            <w:pPr>
              <w:bidi w:val="0"/>
              <w:spacing w:after="120" w:line="276" w:lineRule="auto"/>
              <w:jc w:val="both"/>
              <w:rPr>
                <w:sz w:val="24"/>
                <w:szCs w:val="24"/>
              </w:rPr>
            </w:pPr>
          </w:p>
        </w:tc>
        <w:tc>
          <w:tcPr>
            <w:tcW w:w="2902" w:type="dxa"/>
          </w:tcPr>
          <w:p w:rsidR="00417D6C" w:rsidRPr="005207E1" w:rsidRDefault="00417D6C" w:rsidP="005C1559">
            <w:pPr>
              <w:bidi w:val="0"/>
              <w:spacing w:after="120" w:line="276" w:lineRule="auto"/>
              <w:jc w:val="both"/>
              <w:rPr>
                <w:sz w:val="24"/>
                <w:szCs w:val="24"/>
              </w:rPr>
            </w:pPr>
          </w:p>
        </w:tc>
      </w:tr>
      <w:tr w:rsidR="00417D6C" w:rsidRPr="005207E1" w:rsidTr="00417D6C">
        <w:trPr>
          <w:jc w:val="center"/>
        </w:trPr>
        <w:tc>
          <w:tcPr>
            <w:tcW w:w="1154" w:type="dxa"/>
          </w:tcPr>
          <w:p w:rsidR="00417D6C" w:rsidRPr="005207E1" w:rsidRDefault="00417D6C" w:rsidP="005C1559">
            <w:pPr>
              <w:bidi w:val="0"/>
              <w:spacing w:after="120" w:line="276" w:lineRule="auto"/>
              <w:jc w:val="both"/>
              <w:rPr>
                <w:sz w:val="24"/>
                <w:szCs w:val="24"/>
              </w:rPr>
            </w:pPr>
          </w:p>
        </w:tc>
        <w:tc>
          <w:tcPr>
            <w:tcW w:w="1165" w:type="dxa"/>
          </w:tcPr>
          <w:p w:rsidR="00417D6C" w:rsidRPr="005207E1" w:rsidRDefault="00417D6C" w:rsidP="005C1559">
            <w:pPr>
              <w:bidi w:val="0"/>
              <w:spacing w:after="120" w:line="276" w:lineRule="auto"/>
              <w:jc w:val="both"/>
              <w:rPr>
                <w:sz w:val="24"/>
                <w:szCs w:val="24"/>
              </w:rPr>
            </w:pPr>
          </w:p>
        </w:tc>
        <w:tc>
          <w:tcPr>
            <w:tcW w:w="1160" w:type="dxa"/>
          </w:tcPr>
          <w:p w:rsidR="00417D6C" w:rsidRPr="005207E1" w:rsidRDefault="00417D6C" w:rsidP="005C1559">
            <w:pPr>
              <w:bidi w:val="0"/>
              <w:spacing w:after="120" w:line="276" w:lineRule="auto"/>
              <w:jc w:val="both"/>
              <w:rPr>
                <w:sz w:val="24"/>
                <w:szCs w:val="24"/>
              </w:rPr>
            </w:pPr>
          </w:p>
        </w:tc>
        <w:tc>
          <w:tcPr>
            <w:tcW w:w="1368" w:type="dxa"/>
          </w:tcPr>
          <w:p w:rsidR="00417D6C" w:rsidRPr="005207E1" w:rsidRDefault="00417D6C" w:rsidP="005C1559">
            <w:pPr>
              <w:bidi w:val="0"/>
              <w:spacing w:after="120" w:line="276" w:lineRule="auto"/>
              <w:jc w:val="both"/>
              <w:rPr>
                <w:sz w:val="24"/>
                <w:szCs w:val="24"/>
              </w:rPr>
            </w:pPr>
          </w:p>
        </w:tc>
        <w:tc>
          <w:tcPr>
            <w:tcW w:w="2902" w:type="dxa"/>
          </w:tcPr>
          <w:p w:rsidR="00417D6C" w:rsidRPr="005207E1" w:rsidRDefault="00417D6C" w:rsidP="005C1559">
            <w:pPr>
              <w:bidi w:val="0"/>
              <w:spacing w:after="120" w:line="276" w:lineRule="auto"/>
              <w:jc w:val="both"/>
              <w:rPr>
                <w:sz w:val="24"/>
                <w:szCs w:val="24"/>
              </w:rPr>
            </w:pPr>
          </w:p>
        </w:tc>
      </w:tr>
    </w:tbl>
    <w:p w:rsidR="002D589E" w:rsidRPr="00490784" w:rsidRDefault="00417D6C" w:rsidP="00FD42E2">
      <w:pPr>
        <w:bidi w:val="0"/>
        <w:spacing w:before="240" w:after="120" w:line="240" w:lineRule="auto"/>
        <w:jc w:val="both"/>
        <w:rPr>
          <w:b/>
          <w:bCs/>
          <w:sz w:val="24"/>
          <w:szCs w:val="24"/>
          <w:lang w:val="en-US"/>
        </w:rPr>
      </w:pPr>
      <w:r w:rsidRPr="00E8169C">
        <w:rPr>
          <w:sz w:val="24"/>
          <w:szCs w:val="24"/>
        </w:rPr>
        <w:t xml:space="preserve"> (*)</w:t>
      </w:r>
      <w:r>
        <w:rPr>
          <w:sz w:val="24"/>
          <w:szCs w:val="24"/>
        </w:rPr>
        <w:t xml:space="preserve"> </w:t>
      </w:r>
      <w:r w:rsidRPr="00102726">
        <w:rPr>
          <w:b/>
          <w:bCs/>
        </w:rPr>
        <w:t>Refer to the importance and relevance to the project, attendance (who, how many…), specific persons met, etc.</w:t>
      </w:r>
    </w:p>
    <w:sectPr w:rsidR="002D589E" w:rsidRPr="00490784" w:rsidSect="00FD42E2">
      <w:headerReference w:type="even" r:id="rId16"/>
      <w:headerReference w:type="default" r:id="rId17"/>
      <w:footerReference w:type="even" r:id="rId18"/>
      <w:footerReference w:type="default" r:id="rId19"/>
      <w:headerReference w:type="first" r:id="rId20"/>
      <w:footerReference w:type="first" r:id="rId21"/>
      <w:pgSz w:w="11906" w:h="16838"/>
      <w:pgMar w:top="993" w:right="1797" w:bottom="567"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4A" w:rsidRDefault="00C01D4A" w:rsidP="004D13D3">
      <w:pPr>
        <w:spacing w:after="0" w:line="240" w:lineRule="auto"/>
      </w:pPr>
      <w:r>
        <w:separator/>
      </w:r>
    </w:p>
  </w:endnote>
  <w:endnote w:type="continuationSeparator" w:id="0">
    <w:p w:rsidR="00C01D4A" w:rsidRDefault="00C01D4A" w:rsidP="004D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9F" w:rsidRDefault="00466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05242"/>
      <w:docPartObj>
        <w:docPartGallery w:val="Page Numbers (Bottom of Page)"/>
        <w:docPartUnique/>
      </w:docPartObj>
    </w:sdtPr>
    <w:sdtEndPr>
      <w:rPr>
        <w:cs/>
      </w:rPr>
    </w:sdtEndPr>
    <w:sdtContent>
      <w:p w:rsidR="00DD57ED" w:rsidRPr="007A62E3" w:rsidRDefault="00B71160" w:rsidP="007A62E3">
        <w:pPr>
          <w:pStyle w:val="Footer"/>
          <w:bidi w:val="0"/>
          <w:jc w:val="right"/>
          <w:rPr>
            <w:rtl/>
            <w:cs/>
          </w:rPr>
        </w:pPr>
        <w:r w:rsidRPr="007A62E3">
          <w:fldChar w:fldCharType="begin"/>
        </w:r>
        <w:r w:rsidR="00DD57ED" w:rsidRPr="007A62E3">
          <w:rPr>
            <w:rtl/>
            <w:cs/>
          </w:rPr>
          <w:instrText>PAGE   \* MERGEFORMAT</w:instrText>
        </w:r>
        <w:r w:rsidRPr="007A62E3">
          <w:fldChar w:fldCharType="separate"/>
        </w:r>
        <w:r w:rsidR="00040329" w:rsidRPr="00040329">
          <w:rPr>
            <w:rFonts w:cs="Calibri"/>
            <w:noProof/>
            <w:lang w:val="he-IL"/>
          </w:rPr>
          <w:t>6</w:t>
        </w:r>
        <w:r w:rsidRPr="007A62E3">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9F" w:rsidRDefault="00466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4A" w:rsidRDefault="00C01D4A" w:rsidP="004D13D3">
      <w:pPr>
        <w:spacing w:after="0" w:line="240" w:lineRule="auto"/>
      </w:pPr>
      <w:r>
        <w:separator/>
      </w:r>
    </w:p>
  </w:footnote>
  <w:footnote w:type="continuationSeparator" w:id="0">
    <w:p w:rsidR="00C01D4A" w:rsidRDefault="00C01D4A" w:rsidP="004D1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9F" w:rsidRDefault="00466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9F" w:rsidRDefault="00466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9F" w:rsidRDefault="00466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7A4"/>
    <w:multiLevelType w:val="hybridMultilevel"/>
    <w:tmpl w:val="DBFC09B6"/>
    <w:lvl w:ilvl="0" w:tplc="2F30B10E">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801E9"/>
    <w:multiLevelType w:val="hybridMultilevel"/>
    <w:tmpl w:val="25D81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992847"/>
    <w:multiLevelType w:val="hybridMultilevel"/>
    <w:tmpl w:val="DE226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8D2D5C"/>
    <w:multiLevelType w:val="hybridMultilevel"/>
    <w:tmpl w:val="C7CC96DE"/>
    <w:lvl w:ilvl="0" w:tplc="5B58B232">
      <w:start w:val="1"/>
      <w:numFmt w:val="bullet"/>
      <w:lvlText w:val="•"/>
      <w:lvlJc w:val="left"/>
      <w:pPr>
        <w:tabs>
          <w:tab w:val="num" w:pos="720"/>
        </w:tabs>
        <w:ind w:left="720" w:hanging="360"/>
      </w:pPr>
      <w:rPr>
        <w:rFonts w:ascii="Times New Roman" w:hAnsi="Times New Roman" w:hint="default"/>
      </w:rPr>
    </w:lvl>
    <w:lvl w:ilvl="1" w:tplc="B88C572C">
      <w:numFmt w:val="bullet"/>
      <w:lvlText w:val="–"/>
      <w:lvlJc w:val="left"/>
      <w:pPr>
        <w:tabs>
          <w:tab w:val="num" w:pos="1440"/>
        </w:tabs>
        <w:ind w:left="1440" w:hanging="360"/>
      </w:pPr>
      <w:rPr>
        <w:rFonts w:ascii="Times New Roman" w:hAnsi="Times New Roman" w:hint="default"/>
      </w:rPr>
    </w:lvl>
    <w:lvl w:ilvl="2" w:tplc="B5EA6D66" w:tentative="1">
      <w:start w:val="1"/>
      <w:numFmt w:val="bullet"/>
      <w:lvlText w:val="•"/>
      <w:lvlJc w:val="left"/>
      <w:pPr>
        <w:tabs>
          <w:tab w:val="num" w:pos="2160"/>
        </w:tabs>
        <w:ind w:left="2160" w:hanging="360"/>
      </w:pPr>
      <w:rPr>
        <w:rFonts w:ascii="Times New Roman" w:hAnsi="Times New Roman" w:hint="default"/>
      </w:rPr>
    </w:lvl>
    <w:lvl w:ilvl="3" w:tplc="834687D0" w:tentative="1">
      <w:start w:val="1"/>
      <w:numFmt w:val="bullet"/>
      <w:lvlText w:val="•"/>
      <w:lvlJc w:val="left"/>
      <w:pPr>
        <w:tabs>
          <w:tab w:val="num" w:pos="2880"/>
        </w:tabs>
        <w:ind w:left="2880" w:hanging="360"/>
      </w:pPr>
      <w:rPr>
        <w:rFonts w:ascii="Times New Roman" w:hAnsi="Times New Roman" w:hint="default"/>
      </w:rPr>
    </w:lvl>
    <w:lvl w:ilvl="4" w:tplc="D52EE976" w:tentative="1">
      <w:start w:val="1"/>
      <w:numFmt w:val="bullet"/>
      <w:lvlText w:val="•"/>
      <w:lvlJc w:val="left"/>
      <w:pPr>
        <w:tabs>
          <w:tab w:val="num" w:pos="3600"/>
        </w:tabs>
        <w:ind w:left="3600" w:hanging="360"/>
      </w:pPr>
      <w:rPr>
        <w:rFonts w:ascii="Times New Roman" w:hAnsi="Times New Roman" w:hint="default"/>
      </w:rPr>
    </w:lvl>
    <w:lvl w:ilvl="5" w:tplc="12967984" w:tentative="1">
      <w:start w:val="1"/>
      <w:numFmt w:val="bullet"/>
      <w:lvlText w:val="•"/>
      <w:lvlJc w:val="left"/>
      <w:pPr>
        <w:tabs>
          <w:tab w:val="num" w:pos="4320"/>
        </w:tabs>
        <w:ind w:left="4320" w:hanging="360"/>
      </w:pPr>
      <w:rPr>
        <w:rFonts w:ascii="Times New Roman" w:hAnsi="Times New Roman" w:hint="default"/>
      </w:rPr>
    </w:lvl>
    <w:lvl w:ilvl="6" w:tplc="63A2CD40" w:tentative="1">
      <w:start w:val="1"/>
      <w:numFmt w:val="bullet"/>
      <w:lvlText w:val="•"/>
      <w:lvlJc w:val="left"/>
      <w:pPr>
        <w:tabs>
          <w:tab w:val="num" w:pos="5040"/>
        </w:tabs>
        <w:ind w:left="5040" w:hanging="360"/>
      </w:pPr>
      <w:rPr>
        <w:rFonts w:ascii="Times New Roman" w:hAnsi="Times New Roman" w:hint="default"/>
      </w:rPr>
    </w:lvl>
    <w:lvl w:ilvl="7" w:tplc="8A5C6AE6" w:tentative="1">
      <w:start w:val="1"/>
      <w:numFmt w:val="bullet"/>
      <w:lvlText w:val="•"/>
      <w:lvlJc w:val="left"/>
      <w:pPr>
        <w:tabs>
          <w:tab w:val="num" w:pos="5760"/>
        </w:tabs>
        <w:ind w:left="5760" w:hanging="360"/>
      </w:pPr>
      <w:rPr>
        <w:rFonts w:ascii="Times New Roman" w:hAnsi="Times New Roman" w:hint="default"/>
      </w:rPr>
    </w:lvl>
    <w:lvl w:ilvl="8" w:tplc="6CE025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576601"/>
    <w:multiLevelType w:val="hybridMultilevel"/>
    <w:tmpl w:val="0CC09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C04EAE"/>
    <w:multiLevelType w:val="hybridMultilevel"/>
    <w:tmpl w:val="255E1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733F6C"/>
    <w:multiLevelType w:val="hybridMultilevel"/>
    <w:tmpl w:val="071A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3272D"/>
    <w:multiLevelType w:val="hybridMultilevel"/>
    <w:tmpl w:val="47FC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B6DD2"/>
    <w:multiLevelType w:val="hybridMultilevel"/>
    <w:tmpl w:val="C966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957FF"/>
    <w:multiLevelType w:val="hybridMultilevel"/>
    <w:tmpl w:val="2DD6D9CA"/>
    <w:lvl w:ilvl="0" w:tplc="CAF25EAC">
      <w:start w:val="1"/>
      <w:numFmt w:val="bullet"/>
      <w:lvlText w:val="–"/>
      <w:lvlJc w:val="left"/>
      <w:pPr>
        <w:tabs>
          <w:tab w:val="num" w:pos="720"/>
        </w:tabs>
        <w:ind w:left="720" w:hanging="360"/>
      </w:pPr>
      <w:rPr>
        <w:rFonts w:ascii="Times New Roman" w:hAnsi="Times New Roman" w:hint="default"/>
      </w:rPr>
    </w:lvl>
    <w:lvl w:ilvl="1" w:tplc="44E8D832">
      <w:start w:val="1"/>
      <w:numFmt w:val="bullet"/>
      <w:lvlText w:val="–"/>
      <w:lvlJc w:val="left"/>
      <w:pPr>
        <w:tabs>
          <w:tab w:val="num" w:pos="1440"/>
        </w:tabs>
        <w:ind w:left="1440" w:hanging="360"/>
      </w:pPr>
      <w:rPr>
        <w:rFonts w:ascii="Times New Roman" w:hAnsi="Times New Roman" w:hint="default"/>
      </w:rPr>
    </w:lvl>
    <w:lvl w:ilvl="2" w:tplc="8C24BE74" w:tentative="1">
      <w:start w:val="1"/>
      <w:numFmt w:val="bullet"/>
      <w:lvlText w:val="–"/>
      <w:lvlJc w:val="left"/>
      <w:pPr>
        <w:tabs>
          <w:tab w:val="num" w:pos="2160"/>
        </w:tabs>
        <w:ind w:left="2160" w:hanging="360"/>
      </w:pPr>
      <w:rPr>
        <w:rFonts w:ascii="Times New Roman" w:hAnsi="Times New Roman" w:hint="default"/>
      </w:rPr>
    </w:lvl>
    <w:lvl w:ilvl="3" w:tplc="FBDE301C" w:tentative="1">
      <w:start w:val="1"/>
      <w:numFmt w:val="bullet"/>
      <w:lvlText w:val="–"/>
      <w:lvlJc w:val="left"/>
      <w:pPr>
        <w:tabs>
          <w:tab w:val="num" w:pos="2880"/>
        </w:tabs>
        <w:ind w:left="2880" w:hanging="360"/>
      </w:pPr>
      <w:rPr>
        <w:rFonts w:ascii="Times New Roman" w:hAnsi="Times New Roman" w:hint="default"/>
      </w:rPr>
    </w:lvl>
    <w:lvl w:ilvl="4" w:tplc="F5FEBC86" w:tentative="1">
      <w:start w:val="1"/>
      <w:numFmt w:val="bullet"/>
      <w:lvlText w:val="–"/>
      <w:lvlJc w:val="left"/>
      <w:pPr>
        <w:tabs>
          <w:tab w:val="num" w:pos="3600"/>
        </w:tabs>
        <w:ind w:left="3600" w:hanging="360"/>
      </w:pPr>
      <w:rPr>
        <w:rFonts w:ascii="Times New Roman" w:hAnsi="Times New Roman" w:hint="default"/>
      </w:rPr>
    </w:lvl>
    <w:lvl w:ilvl="5" w:tplc="E6A88236" w:tentative="1">
      <w:start w:val="1"/>
      <w:numFmt w:val="bullet"/>
      <w:lvlText w:val="–"/>
      <w:lvlJc w:val="left"/>
      <w:pPr>
        <w:tabs>
          <w:tab w:val="num" w:pos="4320"/>
        </w:tabs>
        <w:ind w:left="4320" w:hanging="360"/>
      </w:pPr>
      <w:rPr>
        <w:rFonts w:ascii="Times New Roman" w:hAnsi="Times New Roman" w:hint="default"/>
      </w:rPr>
    </w:lvl>
    <w:lvl w:ilvl="6" w:tplc="E960C8B6" w:tentative="1">
      <w:start w:val="1"/>
      <w:numFmt w:val="bullet"/>
      <w:lvlText w:val="–"/>
      <w:lvlJc w:val="left"/>
      <w:pPr>
        <w:tabs>
          <w:tab w:val="num" w:pos="5040"/>
        </w:tabs>
        <w:ind w:left="5040" w:hanging="360"/>
      </w:pPr>
      <w:rPr>
        <w:rFonts w:ascii="Times New Roman" w:hAnsi="Times New Roman" w:hint="default"/>
      </w:rPr>
    </w:lvl>
    <w:lvl w:ilvl="7" w:tplc="9B28EA46" w:tentative="1">
      <w:start w:val="1"/>
      <w:numFmt w:val="bullet"/>
      <w:lvlText w:val="–"/>
      <w:lvlJc w:val="left"/>
      <w:pPr>
        <w:tabs>
          <w:tab w:val="num" w:pos="5760"/>
        </w:tabs>
        <w:ind w:left="5760" w:hanging="360"/>
      </w:pPr>
      <w:rPr>
        <w:rFonts w:ascii="Times New Roman" w:hAnsi="Times New Roman" w:hint="default"/>
      </w:rPr>
    </w:lvl>
    <w:lvl w:ilvl="8" w:tplc="1584C1B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5C047CF"/>
    <w:multiLevelType w:val="hybridMultilevel"/>
    <w:tmpl w:val="1D2C9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B454B3"/>
    <w:multiLevelType w:val="hybridMultilevel"/>
    <w:tmpl w:val="D34A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F16CD"/>
    <w:multiLevelType w:val="hybridMultilevel"/>
    <w:tmpl w:val="E31C2558"/>
    <w:lvl w:ilvl="0" w:tplc="276A9C06">
      <w:start w:val="1"/>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7AFA5686" w:tentative="1">
      <w:start w:val="1"/>
      <w:numFmt w:val="bullet"/>
      <w:lvlText w:val="–"/>
      <w:lvlJc w:val="left"/>
      <w:pPr>
        <w:tabs>
          <w:tab w:val="num" w:pos="1800"/>
        </w:tabs>
        <w:ind w:left="1800" w:hanging="360"/>
      </w:pPr>
      <w:rPr>
        <w:rFonts w:ascii="Times New Roman" w:hAnsi="Times New Roman" w:hint="default"/>
      </w:rPr>
    </w:lvl>
    <w:lvl w:ilvl="3" w:tplc="EA86C5E0" w:tentative="1">
      <w:start w:val="1"/>
      <w:numFmt w:val="bullet"/>
      <w:lvlText w:val="–"/>
      <w:lvlJc w:val="left"/>
      <w:pPr>
        <w:tabs>
          <w:tab w:val="num" w:pos="2520"/>
        </w:tabs>
        <w:ind w:left="2520" w:hanging="360"/>
      </w:pPr>
      <w:rPr>
        <w:rFonts w:ascii="Times New Roman" w:hAnsi="Times New Roman" w:hint="default"/>
      </w:rPr>
    </w:lvl>
    <w:lvl w:ilvl="4" w:tplc="BEFE8FDA" w:tentative="1">
      <w:start w:val="1"/>
      <w:numFmt w:val="bullet"/>
      <w:lvlText w:val="–"/>
      <w:lvlJc w:val="left"/>
      <w:pPr>
        <w:tabs>
          <w:tab w:val="num" w:pos="3240"/>
        </w:tabs>
        <w:ind w:left="3240" w:hanging="360"/>
      </w:pPr>
      <w:rPr>
        <w:rFonts w:ascii="Times New Roman" w:hAnsi="Times New Roman" w:hint="default"/>
      </w:rPr>
    </w:lvl>
    <w:lvl w:ilvl="5" w:tplc="01209CB2" w:tentative="1">
      <w:start w:val="1"/>
      <w:numFmt w:val="bullet"/>
      <w:lvlText w:val="–"/>
      <w:lvlJc w:val="left"/>
      <w:pPr>
        <w:tabs>
          <w:tab w:val="num" w:pos="3960"/>
        </w:tabs>
        <w:ind w:left="3960" w:hanging="360"/>
      </w:pPr>
      <w:rPr>
        <w:rFonts w:ascii="Times New Roman" w:hAnsi="Times New Roman" w:hint="default"/>
      </w:rPr>
    </w:lvl>
    <w:lvl w:ilvl="6" w:tplc="EB688F4C" w:tentative="1">
      <w:start w:val="1"/>
      <w:numFmt w:val="bullet"/>
      <w:lvlText w:val="–"/>
      <w:lvlJc w:val="left"/>
      <w:pPr>
        <w:tabs>
          <w:tab w:val="num" w:pos="4680"/>
        </w:tabs>
        <w:ind w:left="4680" w:hanging="360"/>
      </w:pPr>
      <w:rPr>
        <w:rFonts w:ascii="Times New Roman" w:hAnsi="Times New Roman" w:hint="default"/>
      </w:rPr>
    </w:lvl>
    <w:lvl w:ilvl="7" w:tplc="DCF8C628" w:tentative="1">
      <w:start w:val="1"/>
      <w:numFmt w:val="bullet"/>
      <w:lvlText w:val="–"/>
      <w:lvlJc w:val="left"/>
      <w:pPr>
        <w:tabs>
          <w:tab w:val="num" w:pos="5400"/>
        </w:tabs>
        <w:ind w:left="5400" w:hanging="360"/>
      </w:pPr>
      <w:rPr>
        <w:rFonts w:ascii="Times New Roman" w:hAnsi="Times New Roman" w:hint="default"/>
      </w:rPr>
    </w:lvl>
    <w:lvl w:ilvl="8" w:tplc="802CA41A" w:tentative="1">
      <w:start w:val="1"/>
      <w:numFmt w:val="bullet"/>
      <w:lvlText w:val="–"/>
      <w:lvlJc w:val="left"/>
      <w:pPr>
        <w:tabs>
          <w:tab w:val="num" w:pos="6120"/>
        </w:tabs>
        <w:ind w:left="6120" w:hanging="360"/>
      </w:pPr>
      <w:rPr>
        <w:rFonts w:ascii="Times New Roman" w:hAnsi="Times New Roman" w:hint="default"/>
      </w:rPr>
    </w:lvl>
  </w:abstractNum>
  <w:num w:numId="1">
    <w:abstractNumId w:val="11"/>
  </w:num>
  <w:num w:numId="2">
    <w:abstractNumId w:val="5"/>
  </w:num>
  <w:num w:numId="3">
    <w:abstractNumId w:val="4"/>
  </w:num>
  <w:num w:numId="4">
    <w:abstractNumId w:val="8"/>
  </w:num>
  <w:num w:numId="5">
    <w:abstractNumId w:val="6"/>
  </w:num>
  <w:num w:numId="6">
    <w:abstractNumId w:val="1"/>
  </w:num>
  <w:num w:numId="7">
    <w:abstractNumId w:val="7"/>
  </w:num>
  <w:num w:numId="8">
    <w:abstractNumId w:val="3"/>
  </w:num>
  <w:num w:numId="9">
    <w:abstractNumId w:val="12"/>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1F"/>
    <w:rsid w:val="00034CEC"/>
    <w:rsid w:val="00040329"/>
    <w:rsid w:val="000621B6"/>
    <w:rsid w:val="000B0E80"/>
    <w:rsid w:val="000B2734"/>
    <w:rsid w:val="000C14D7"/>
    <w:rsid w:val="000C163E"/>
    <w:rsid w:val="000C2580"/>
    <w:rsid w:val="000E6432"/>
    <w:rsid w:val="00102726"/>
    <w:rsid w:val="00152E99"/>
    <w:rsid w:val="0015694F"/>
    <w:rsid w:val="00170BC3"/>
    <w:rsid w:val="001803CC"/>
    <w:rsid w:val="001B51D4"/>
    <w:rsid w:val="001C0957"/>
    <w:rsid w:val="001C5C0E"/>
    <w:rsid w:val="001F3423"/>
    <w:rsid w:val="001F390B"/>
    <w:rsid w:val="001F39DE"/>
    <w:rsid w:val="002060A3"/>
    <w:rsid w:val="002379AD"/>
    <w:rsid w:val="002A51EA"/>
    <w:rsid w:val="002B265D"/>
    <w:rsid w:val="002B3A1E"/>
    <w:rsid w:val="002D589E"/>
    <w:rsid w:val="002F11AC"/>
    <w:rsid w:val="002F2DEF"/>
    <w:rsid w:val="002F6EA5"/>
    <w:rsid w:val="00310EE2"/>
    <w:rsid w:val="00357B2C"/>
    <w:rsid w:val="003612BA"/>
    <w:rsid w:val="0036683B"/>
    <w:rsid w:val="00374219"/>
    <w:rsid w:val="0037664F"/>
    <w:rsid w:val="003B6EEF"/>
    <w:rsid w:val="003D4266"/>
    <w:rsid w:val="003D7821"/>
    <w:rsid w:val="003E4FC6"/>
    <w:rsid w:val="003F4F1F"/>
    <w:rsid w:val="00417D6C"/>
    <w:rsid w:val="00432A15"/>
    <w:rsid w:val="004470C9"/>
    <w:rsid w:val="0046687D"/>
    <w:rsid w:val="00466E9F"/>
    <w:rsid w:val="00490784"/>
    <w:rsid w:val="004A07F6"/>
    <w:rsid w:val="004B06B5"/>
    <w:rsid w:val="004B29DD"/>
    <w:rsid w:val="004B2CFB"/>
    <w:rsid w:val="004C5250"/>
    <w:rsid w:val="004D13D3"/>
    <w:rsid w:val="005207E1"/>
    <w:rsid w:val="005B08A1"/>
    <w:rsid w:val="005E7FD2"/>
    <w:rsid w:val="006046FB"/>
    <w:rsid w:val="0062525A"/>
    <w:rsid w:val="00631603"/>
    <w:rsid w:val="0069258D"/>
    <w:rsid w:val="006A13E1"/>
    <w:rsid w:val="006C03C7"/>
    <w:rsid w:val="006C7753"/>
    <w:rsid w:val="006E044F"/>
    <w:rsid w:val="0071428A"/>
    <w:rsid w:val="00716269"/>
    <w:rsid w:val="00741611"/>
    <w:rsid w:val="00763DBF"/>
    <w:rsid w:val="00776D49"/>
    <w:rsid w:val="00790AB7"/>
    <w:rsid w:val="00792F6D"/>
    <w:rsid w:val="00796B04"/>
    <w:rsid w:val="007A62E3"/>
    <w:rsid w:val="007B2C0F"/>
    <w:rsid w:val="007C1125"/>
    <w:rsid w:val="007C71BB"/>
    <w:rsid w:val="007E029E"/>
    <w:rsid w:val="007F55AD"/>
    <w:rsid w:val="008112CD"/>
    <w:rsid w:val="0085545D"/>
    <w:rsid w:val="00875F1D"/>
    <w:rsid w:val="00881C24"/>
    <w:rsid w:val="0088683B"/>
    <w:rsid w:val="008B0412"/>
    <w:rsid w:val="008B0E84"/>
    <w:rsid w:val="008C565C"/>
    <w:rsid w:val="008D5619"/>
    <w:rsid w:val="008D599D"/>
    <w:rsid w:val="00904C17"/>
    <w:rsid w:val="009349E4"/>
    <w:rsid w:val="0093634F"/>
    <w:rsid w:val="00941FF4"/>
    <w:rsid w:val="009B060A"/>
    <w:rsid w:val="009B73EF"/>
    <w:rsid w:val="009D0B0F"/>
    <w:rsid w:val="009D1BE7"/>
    <w:rsid w:val="009D3461"/>
    <w:rsid w:val="009E54FC"/>
    <w:rsid w:val="009F5CEA"/>
    <w:rsid w:val="00A005EB"/>
    <w:rsid w:val="00A13E4D"/>
    <w:rsid w:val="00A21D42"/>
    <w:rsid w:val="00A35935"/>
    <w:rsid w:val="00A37BEA"/>
    <w:rsid w:val="00A5008B"/>
    <w:rsid w:val="00AA57A8"/>
    <w:rsid w:val="00AA79DE"/>
    <w:rsid w:val="00AB546C"/>
    <w:rsid w:val="00AC2763"/>
    <w:rsid w:val="00AC3D6F"/>
    <w:rsid w:val="00B0377F"/>
    <w:rsid w:val="00B45E59"/>
    <w:rsid w:val="00B52814"/>
    <w:rsid w:val="00B55659"/>
    <w:rsid w:val="00B66351"/>
    <w:rsid w:val="00B71160"/>
    <w:rsid w:val="00BA4A8F"/>
    <w:rsid w:val="00BA6E55"/>
    <w:rsid w:val="00BE0108"/>
    <w:rsid w:val="00BE6543"/>
    <w:rsid w:val="00BE78C9"/>
    <w:rsid w:val="00BF0A4E"/>
    <w:rsid w:val="00BF204A"/>
    <w:rsid w:val="00BF2386"/>
    <w:rsid w:val="00BF5DFC"/>
    <w:rsid w:val="00C001B1"/>
    <w:rsid w:val="00C01D4A"/>
    <w:rsid w:val="00C20698"/>
    <w:rsid w:val="00C209CE"/>
    <w:rsid w:val="00C35BA7"/>
    <w:rsid w:val="00C62858"/>
    <w:rsid w:val="00C663F5"/>
    <w:rsid w:val="00C95074"/>
    <w:rsid w:val="00CA7755"/>
    <w:rsid w:val="00CC5425"/>
    <w:rsid w:val="00CC6275"/>
    <w:rsid w:val="00CF406C"/>
    <w:rsid w:val="00CF7A99"/>
    <w:rsid w:val="00D0178C"/>
    <w:rsid w:val="00D02FBA"/>
    <w:rsid w:val="00D142A1"/>
    <w:rsid w:val="00D24191"/>
    <w:rsid w:val="00D42B80"/>
    <w:rsid w:val="00D84552"/>
    <w:rsid w:val="00D96DD7"/>
    <w:rsid w:val="00DB0041"/>
    <w:rsid w:val="00DB1458"/>
    <w:rsid w:val="00DB58C8"/>
    <w:rsid w:val="00DC49CC"/>
    <w:rsid w:val="00DD0980"/>
    <w:rsid w:val="00DD57ED"/>
    <w:rsid w:val="00DE0351"/>
    <w:rsid w:val="00DE49E5"/>
    <w:rsid w:val="00DF2A8C"/>
    <w:rsid w:val="00DF50BB"/>
    <w:rsid w:val="00E05038"/>
    <w:rsid w:val="00E2297C"/>
    <w:rsid w:val="00E260FD"/>
    <w:rsid w:val="00E33873"/>
    <w:rsid w:val="00E424F2"/>
    <w:rsid w:val="00E53E72"/>
    <w:rsid w:val="00E555DC"/>
    <w:rsid w:val="00E8169C"/>
    <w:rsid w:val="00E87223"/>
    <w:rsid w:val="00E87473"/>
    <w:rsid w:val="00EB0A64"/>
    <w:rsid w:val="00EC092D"/>
    <w:rsid w:val="00EC4C5F"/>
    <w:rsid w:val="00EC5F20"/>
    <w:rsid w:val="00F32C7F"/>
    <w:rsid w:val="00F66312"/>
    <w:rsid w:val="00F77F83"/>
    <w:rsid w:val="00F86213"/>
    <w:rsid w:val="00F91C57"/>
    <w:rsid w:val="00F96621"/>
    <w:rsid w:val="00FD1DF2"/>
    <w:rsid w:val="00FD4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4E"/>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A1"/>
    <w:pPr>
      <w:ind w:left="720"/>
      <w:contextualSpacing/>
    </w:pPr>
  </w:style>
  <w:style w:type="table" w:styleId="TableGrid">
    <w:name w:val="Table Grid"/>
    <w:basedOn w:val="TableNormal"/>
    <w:uiPriority w:val="39"/>
    <w:rsid w:val="00F3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D13D3"/>
    <w:pPr>
      <w:tabs>
        <w:tab w:val="center" w:pos="4153"/>
        <w:tab w:val="right" w:pos="8306"/>
      </w:tabs>
      <w:spacing w:after="0" w:line="240" w:lineRule="auto"/>
    </w:pPr>
  </w:style>
  <w:style w:type="character" w:customStyle="1" w:styleId="HeaderChar">
    <w:name w:val="Header Char"/>
    <w:basedOn w:val="DefaultParagraphFont"/>
    <w:link w:val="Header"/>
    <w:rsid w:val="004D13D3"/>
  </w:style>
  <w:style w:type="paragraph" w:styleId="Footer">
    <w:name w:val="footer"/>
    <w:basedOn w:val="Normal"/>
    <w:link w:val="FooterChar"/>
    <w:unhideWhenUsed/>
    <w:rsid w:val="004D13D3"/>
    <w:pPr>
      <w:tabs>
        <w:tab w:val="center" w:pos="4153"/>
        <w:tab w:val="right" w:pos="8306"/>
      </w:tabs>
      <w:spacing w:after="0" w:line="240" w:lineRule="auto"/>
    </w:pPr>
  </w:style>
  <w:style w:type="character" w:customStyle="1" w:styleId="FooterChar">
    <w:name w:val="Footer Char"/>
    <w:basedOn w:val="DefaultParagraphFont"/>
    <w:link w:val="Footer"/>
    <w:rsid w:val="004D13D3"/>
  </w:style>
  <w:style w:type="paragraph" w:styleId="NormalWeb">
    <w:name w:val="Normal (Web)"/>
    <w:basedOn w:val="Normal"/>
    <w:uiPriority w:val="99"/>
    <w:semiHidden/>
    <w:unhideWhenUsed/>
    <w:rsid w:val="00BF20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C49CC"/>
    <w:rPr>
      <w:color w:val="0000FF"/>
      <w:u w:val="single"/>
    </w:rPr>
  </w:style>
  <w:style w:type="character" w:customStyle="1" w:styleId="PageNumber1">
    <w:name w:val="Page Number1"/>
    <w:basedOn w:val="DefaultParagraphFont"/>
    <w:rsid w:val="00DC49CC"/>
  </w:style>
  <w:style w:type="paragraph" w:styleId="TOC2">
    <w:name w:val="toc 2"/>
    <w:basedOn w:val="Normal"/>
    <w:next w:val="Normal"/>
    <w:rsid w:val="00DC49CC"/>
    <w:pPr>
      <w:bidi w:val="0"/>
      <w:spacing w:after="0" w:line="360" w:lineRule="auto"/>
      <w:ind w:left="240"/>
      <w:jc w:val="both"/>
    </w:pPr>
    <w:rPr>
      <w:rFonts w:ascii="Arial" w:eastAsia="SimSun" w:hAnsi="Arial" w:cs="Arial"/>
      <w:lang w:val="en-US" w:bidi="ar-SA"/>
    </w:rPr>
  </w:style>
  <w:style w:type="paragraph" w:styleId="TOC3">
    <w:name w:val="toc 3"/>
    <w:basedOn w:val="Normal"/>
    <w:next w:val="Normal"/>
    <w:rsid w:val="00DC49CC"/>
    <w:pPr>
      <w:bidi w:val="0"/>
      <w:spacing w:after="0" w:line="360" w:lineRule="auto"/>
      <w:ind w:left="480"/>
      <w:jc w:val="both"/>
    </w:pPr>
    <w:rPr>
      <w:rFonts w:ascii="Arial" w:eastAsia="SimSun" w:hAnsi="Arial" w:cs="Arial"/>
      <w:lang w:val="en-US" w:bidi="ar-SA"/>
    </w:rPr>
  </w:style>
  <w:style w:type="paragraph" w:styleId="TOC1">
    <w:name w:val="toc 1"/>
    <w:basedOn w:val="Normal"/>
    <w:next w:val="Normal"/>
    <w:rsid w:val="00DC49CC"/>
    <w:pPr>
      <w:bidi w:val="0"/>
      <w:spacing w:after="0" w:line="360" w:lineRule="auto"/>
      <w:jc w:val="both"/>
    </w:pPr>
    <w:rPr>
      <w:rFonts w:ascii="Arial" w:eastAsia="SimSun" w:hAnsi="Arial" w:cs="Arial"/>
      <w:lang w:val="en-US" w:bidi="ar-SA"/>
    </w:rPr>
  </w:style>
  <w:style w:type="paragraph" w:customStyle="1" w:styleId="N1">
    <w:name w:val="N1"/>
    <w:basedOn w:val="Normal"/>
    <w:rsid w:val="00DC49CC"/>
    <w:pPr>
      <w:keepLines/>
      <w:bidi w:val="0"/>
      <w:spacing w:before="180" w:after="0" w:line="300" w:lineRule="exact"/>
      <w:jc w:val="both"/>
    </w:pPr>
    <w:rPr>
      <w:rFonts w:ascii="Arial" w:eastAsia="SimSun" w:hAnsi="Arial" w:cs="Arial"/>
      <w:sz w:val="20"/>
      <w:szCs w:val="20"/>
      <w:lang w:val="en-US" w:bidi="ar-SA"/>
    </w:rPr>
  </w:style>
  <w:style w:type="paragraph" w:customStyle="1" w:styleId="DocumentReference">
    <w:name w:val="DocumentReference"/>
    <w:basedOn w:val="Normal"/>
    <w:rsid w:val="00DC49CC"/>
    <w:pPr>
      <w:widowControl w:val="0"/>
      <w:bidi w:val="0"/>
      <w:spacing w:after="0" w:line="360" w:lineRule="auto"/>
      <w:ind w:right="360"/>
      <w:jc w:val="both"/>
    </w:pPr>
    <w:rPr>
      <w:rFonts w:ascii="Arial" w:eastAsia="SimSun" w:hAnsi="Arial" w:cs="Arial"/>
      <w:szCs w:val="20"/>
      <w:lang w:val="en-US" w:bidi="ar-SA"/>
    </w:rPr>
  </w:style>
  <w:style w:type="paragraph" w:styleId="BalloonText">
    <w:name w:val="Balloon Text"/>
    <w:basedOn w:val="Normal"/>
    <w:link w:val="BalloonTextChar"/>
    <w:uiPriority w:val="99"/>
    <w:semiHidden/>
    <w:unhideWhenUsed/>
    <w:rsid w:val="006E044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E044F"/>
    <w:rPr>
      <w:rFonts w:ascii="Tahoma" w:hAnsi="Tahoma" w:cs="Tahoma"/>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4E"/>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A1"/>
    <w:pPr>
      <w:ind w:left="720"/>
      <w:contextualSpacing/>
    </w:pPr>
  </w:style>
  <w:style w:type="table" w:styleId="TableGrid">
    <w:name w:val="Table Grid"/>
    <w:basedOn w:val="TableNormal"/>
    <w:uiPriority w:val="39"/>
    <w:rsid w:val="00F3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D13D3"/>
    <w:pPr>
      <w:tabs>
        <w:tab w:val="center" w:pos="4153"/>
        <w:tab w:val="right" w:pos="8306"/>
      </w:tabs>
      <w:spacing w:after="0" w:line="240" w:lineRule="auto"/>
    </w:pPr>
  </w:style>
  <w:style w:type="character" w:customStyle="1" w:styleId="HeaderChar">
    <w:name w:val="Header Char"/>
    <w:basedOn w:val="DefaultParagraphFont"/>
    <w:link w:val="Header"/>
    <w:rsid w:val="004D13D3"/>
  </w:style>
  <w:style w:type="paragraph" w:styleId="Footer">
    <w:name w:val="footer"/>
    <w:basedOn w:val="Normal"/>
    <w:link w:val="FooterChar"/>
    <w:unhideWhenUsed/>
    <w:rsid w:val="004D13D3"/>
    <w:pPr>
      <w:tabs>
        <w:tab w:val="center" w:pos="4153"/>
        <w:tab w:val="right" w:pos="8306"/>
      </w:tabs>
      <w:spacing w:after="0" w:line="240" w:lineRule="auto"/>
    </w:pPr>
  </w:style>
  <w:style w:type="character" w:customStyle="1" w:styleId="FooterChar">
    <w:name w:val="Footer Char"/>
    <w:basedOn w:val="DefaultParagraphFont"/>
    <w:link w:val="Footer"/>
    <w:rsid w:val="004D13D3"/>
  </w:style>
  <w:style w:type="paragraph" w:styleId="NormalWeb">
    <w:name w:val="Normal (Web)"/>
    <w:basedOn w:val="Normal"/>
    <w:uiPriority w:val="99"/>
    <w:semiHidden/>
    <w:unhideWhenUsed/>
    <w:rsid w:val="00BF20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C49CC"/>
    <w:rPr>
      <w:color w:val="0000FF"/>
      <w:u w:val="single"/>
    </w:rPr>
  </w:style>
  <w:style w:type="character" w:customStyle="1" w:styleId="PageNumber1">
    <w:name w:val="Page Number1"/>
    <w:basedOn w:val="DefaultParagraphFont"/>
    <w:rsid w:val="00DC49CC"/>
  </w:style>
  <w:style w:type="paragraph" w:styleId="TOC2">
    <w:name w:val="toc 2"/>
    <w:basedOn w:val="Normal"/>
    <w:next w:val="Normal"/>
    <w:rsid w:val="00DC49CC"/>
    <w:pPr>
      <w:bidi w:val="0"/>
      <w:spacing w:after="0" w:line="360" w:lineRule="auto"/>
      <w:ind w:left="240"/>
      <w:jc w:val="both"/>
    </w:pPr>
    <w:rPr>
      <w:rFonts w:ascii="Arial" w:eastAsia="SimSun" w:hAnsi="Arial" w:cs="Arial"/>
      <w:lang w:val="en-US" w:bidi="ar-SA"/>
    </w:rPr>
  </w:style>
  <w:style w:type="paragraph" w:styleId="TOC3">
    <w:name w:val="toc 3"/>
    <w:basedOn w:val="Normal"/>
    <w:next w:val="Normal"/>
    <w:rsid w:val="00DC49CC"/>
    <w:pPr>
      <w:bidi w:val="0"/>
      <w:spacing w:after="0" w:line="360" w:lineRule="auto"/>
      <w:ind w:left="480"/>
      <w:jc w:val="both"/>
    </w:pPr>
    <w:rPr>
      <w:rFonts w:ascii="Arial" w:eastAsia="SimSun" w:hAnsi="Arial" w:cs="Arial"/>
      <w:lang w:val="en-US" w:bidi="ar-SA"/>
    </w:rPr>
  </w:style>
  <w:style w:type="paragraph" w:styleId="TOC1">
    <w:name w:val="toc 1"/>
    <w:basedOn w:val="Normal"/>
    <w:next w:val="Normal"/>
    <w:rsid w:val="00DC49CC"/>
    <w:pPr>
      <w:bidi w:val="0"/>
      <w:spacing w:after="0" w:line="360" w:lineRule="auto"/>
      <w:jc w:val="both"/>
    </w:pPr>
    <w:rPr>
      <w:rFonts w:ascii="Arial" w:eastAsia="SimSun" w:hAnsi="Arial" w:cs="Arial"/>
      <w:lang w:val="en-US" w:bidi="ar-SA"/>
    </w:rPr>
  </w:style>
  <w:style w:type="paragraph" w:customStyle="1" w:styleId="N1">
    <w:name w:val="N1"/>
    <w:basedOn w:val="Normal"/>
    <w:rsid w:val="00DC49CC"/>
    <w:pPr>
      <w:keepLines/>
      <w:bidi w:val="0"/>
      <w:spacing w:before="180" w:after="0" w:line="300" w:lineRule="exact"/>
      <w:jc w:val="both"/>
    </w:pPr>
    <w:rPr>
      <w:rFonts w:ascii="Arial" w:eastAsia="SimSun" w:hAnsi="Arial" w:cs="Arial"/>
      <w:sz w:val="20"/>
      <w:szCs w:val="20"/>
      <w:lang w:val="en-US" w:bidi="ar-SA"/>
    </w:rPr>
  </w:style>
  <w:style w:type="paragraph" w:customStyle="1" w:styleId="DocumentReference">
    <w:name w:val="DocumentReference"/>
    <w:basedOn w:val="Normal"/>
    <w:rsid w:val="00DC49CC"/>
    <w:pPr>
      <w:widowControl w:val="0"/>
      <w:bidi w:val="0"/>
      <w:spacing w:after="0" w:line="360" w:lineRule="auto"/>
      <w:ind w:right="360"/>
      <w:jc w:val="both"/>
    </w:pPr>
    <w:rPr>
      <w:rFonts w:ascii="Arial" w:eastAsia="SimSun" w:hAnsi="Arial" w:cs="Arial"/>
      <w:szCs w:val="20"/>
      <w:lang w:val="en-US" w:bidi="ar-SA"/>
    </w:rPr>
  </w:style>
  <w:style w:type="paragraph" w:styleId="BalloonText">
    <w:name w:val="Balloon Text"/>
    <w:basedOn w:val="Normal"/>
    <w:link w:val="BalloonTextChar"/>
    <w:uiPriority w:val="99"/>
    <w:semiHidden/>
    <w:unhideWhenUsed/>
    <w:rsid w:val="006E044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E044F"/>
    <w:rPr>
      <w:rFonts w:ascii="Tahoma" w:hAnsi="Tahoma" w:cs="Tahom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1587">
      <w:bodyDiv w:val="1"/>
      <w:marLeft w:val="0"/>
      <w:marRight w:val="0"/>
      <w:marTop w:val="0"/>
      <w:marBottom w:val="0"/>
      <w:divBdr>
        <w:top w:val="none" w:sz="0" w:space="0" w:color="auto"/>
        <w:left w:val="none" w:sz="0" w:space="0" w:color="auto"/>
        <w:bottom w:val="none" w:sz="0" w:space="0" w:color="auto"/>
        <w:right w:val="none" w:sz="0" w:space="0" w:color="auto"/>
      </w:divBdr>
    </w:div>
    <w:div w:id="597909814">
      <w:bodyDiv w:val="1"/>
      <w:marLeft w:val="0"/>
      <w:marRight w:val="0"/>
      <w:marTop w:val="0"/>
      <w:marBottom w:val="0"/>
      <w:divBdr>
        <w:top w:val="none" w:sz="0" w:space="0" w:color="auto"/>
        <w:left w:val="none" w:sz="0" w:space="0" w:color="auto"/>
        <w:bottom w:val="none" w:sz="0" w:space="0" w:color="auto"/>
        <w:right w:val="none" w:sz="0" w:space="0" w:color="auto"/>
      </w:divBdr>
      <w:divsChild>
        <w:div w:id="1167983398">
          <w:marLeft w:val="1325"/>
          <w:marRight w:val="0"/>
          <w:marTop w:val="106"/>
          <w:marBottom w:val="0"/>
          <w:divBdr>
            <w:top w:val="none" w:sz="0" w:space="0" w:color="auto"/>
            <w:left w:val="none" w:sz="0" w:space="0" w:color="auto"/>
            <w:bottom w:val="none" w:sz="0" w:space="0" w:color="auto"/>
            <w:right w:val="none" w:sz="0" w:space="0" w:color="auto"/>
          </w:divBdr>
        </w:div>
        <w:div w:id="631206067">
          <w:marLeft w:val="1325"/>
          <w:marRight w:val="0"/>
          <w:marTop w:val="106"/>
          <w:marBottom w:val="0"/>
          <w:divBdr>
            <w:top w:val="none" w:sz="0" w:space="0" w:color="auto"/>
            <w:left w:val="none" w:sz="0" w:space="0" w:color="auto"/>
            <w:bottom w:val="none" w:sz="0" w:space="0" w:color="auto"/>
            <w:right w:val="none" w:sz="0" w:space="0" w:color="auto"/>
          </w:divBdr>
        </w:div>
      </w:divsChild>
    </w:div>
    <w:div w:id="873690269">
      <w:bodyDiv w:val="1"/>
      <w:marLeft w:val="0"/>
      <w:marRight w:val="0"/>
      <w:marTop w:val="0"/>
      <w:marBottom w:val="0"/>
      <w:divBdr>
        <w:top w:val="none" w:sz="0" w:space="0" w:color="auto"/>
        <w:left w:val="none" w:sz="0" w:space="0" w:color="auto"/>
        <w:bottom w:val="none" w:sz="0" w:space="0" w:color="auto"/>
        <w:right w:val="none" w:sz="0" w:space="0" w:color="auto"/>
      </w:divBdr>
      <w:divsChild>
        <w:div w:id="164247766">
          <w:marLeft w:val="1325"/>
          <w:marRight w:val="0"/>
          <w:marTop w:val="106"/>
          <w:marBottom w:val="0"/>
          <w:divBdr>
            <w:top w:val="none" w:sz="0" w:space="0" w:color="auto"/>
            <w:left w:val="none" w:sz="0" w:space="0" w:color="auto"/>
            <w:bottom w:val="none" w:sz="0" w:space="0" w:color="auto"/>
            <w:right w:val="none" w:sz="0" w:space="0" w:color="auto"/>
          </w:divBdr>
        </w:div>
        <w:div w:id="925040754">
          <w:marLeft w:val="1325"/>
          <w:marRight w:val="0"/>
          <w:marTop w:val="106"/>
          <w:marBottom w:val="0"/>
          <w:divBdr>
            <w:top w:val="none" w:sz="0" w:space="0" w:color="auto"/>
            <w:left w:val="none" w:sz="0" w:space="0" w:color="auto"/>
            <w:bottom w:val="none" w:sz="0" w:space="0" w:color="auto"/>
            <w:right w:val="none" w:sz="0" w:space="0" w:color="auto"/>
          </w:divBdr>
        </w:div>
        <w:div w:id="358774466">
          <w:marLeft w:val="1325"/>
          <w:marRight w:val="0"/>
          <w:marTop w:val="106"/>
          <w:marBottom w:val="0"/>
          <w:divBdr>
            <w:top w:val="none" w:sz="0" w:space="0" w:color="auto"/>
            <w:left w:val="none" w:sz="0" w:space="0" w:color="auto"/>
            <w:bottom w:val="none" w:sz="0" w:space="0" w:color="auto"/>
            <w:right w:val="none" w:sz="0" w:space="0" w:color="auto"/>
          </w:divBdr>
        </w:div>
        <w:div w:id="133110802">
          <w:marLeft w:val="1325"/>
          <w:marRight w:val="0"/>
          <w:marTop w:val="106"/>
          <w:marBottom w:val="0"/>
          <w:divBdr>
            <w:top w:val="none" w:sz="0" w:space="0" w:color="auto"/>
            <w:left w:val="none" w:sz="0" w:space="0" w:color="auto"/>
            <w:bottom w:val="none" w:sz="0" w:space="0" w:color="auto"/>
            <w:right w:val="none" w:sz="0" w:space="0" w:color="auto"/>
          </w:divBdr>
        </w:div>
        <w:div w:id="1280800450">
          <w:marLeft w:val="1325"/>
          <w:marRight w:val="0"/>
          <w:marTop w:val="106"/>
          <w:marBottom w:val="0"/>
          <w:divBdr>
            <w:top w:val="none" w:sz="0" w:space="0" w:color="auto"/>
            <w:left w:val="none" w:sz="0" w:space="0" w:color="auto"/>
            <w:bottom w:val="none" w:sz="0" w:space="0" w:color="auto"/>
            <w:right w:val="none" w:sz="0" w:space="0" w:color="auto"/>
          </w:divBdr>
        </w:div>
        <w:div w:id="266541703">
          <w:marLeft w:val="1325"/>
          <w:marRight w:val="0"/>
          <w:marTop w:val="106"/>
          <w:marBottom w:val="0"/>
          <w:divBdr>
            <w:top w:val="none" w:sz="0" w:space="0" w:color="auto"/>
            <w:left w:val="none" w:sz="0" w:space="0" w:color="auto"/>
            <w:bottom w:val="none" w:sz="0" w:space="0" w:color="auto"/>
            <w:right w:val="none" w:sz="0" w:space="0" w:color="auto"/>
          </w:divBdr>
        </w:div>
      </w:divsChild>
    </w:div>
    <w:div w:id="1106999105">
      <w:bodyDiv w:val="1"/>
      <w:marLeft w:val="0"/>
      <w:marRight w:val="0"/>
      <w:marTop w:val="0"/>
      <w:marBottom w:val="0"/>
      <w:divBdr>
        <w:top w:val="none" w:sz="0" w:space="0" w:color="auto"/>
        <w:left w:val="none" w:sz="0" w:space="0" w:color="auto"/>
        <w:bottom w:val="none" w:sz="0" w:space="0" w:color="auto"/>
        <w:right w:val="none" w:sz="0" w:space="0" w:color="auto"/>
      </w:divBdr>
    </w:div>
    <w:div w:id="1509557960">
      <w:bodyDiv w:val="1"/>
      <w:marLeft w:val="0"/>
      <w:marRight w:val="0"/>
      <w:marTop w:val="0"/>
      <w:marBottom w:val="0"/>
      <w:divBdr>
        <w:top w:val="none" w:sz="0" w:space="0" w:color="auto"/>
        <w:left w:val="none" w:sz="0" w:space="0" w:color="auto"/>
        <w:bottom w:val="none" w:sz="0" w:space="0" w:color="auto"/>
        <w:right w:val="none" w:sz="0" w:space="0" w:color="auto"/>
      </w:divBdr>
      <w:divsChild>
        <w:div w:id="215513884">
          <w:marLeft w:val="605"/>
          <w:marRight w:val="0"/>
          <w:marTop w:val="125"/>
          <w:marBottom w:val="0"/>
          <w:divBdr>
            <w:top w:val="none" w:sz="0" w:space="0" w:color="auto"/>
            <w:left w:val="none" w:sz="0" w:space="0" w:color="auto"/>
            <w:bottom w:val="none" w:sz="0" w:space="0" w:color="auto"/>
            <w:right w:val="none" w:sz="0" w:space="0" w:color="auto"/>
          </w:divBdr>
        </w:div>
        <w:div w:id="1313145679">
          <w:marLeft w:val="1325"/>
          <w:marRight w:val="0"/>
          <w:marTop w:val="106"/>
          <w:marBottom w:val="0"/>
          <w:divBdr>
            <w:top w:val="none" w:sz="0" w:space="0" w:color="auto"/>
            <w:left w:val="none" w:sz="0" w:space="0" w:color="auto"/>
            <w:bottom w:val="none" w:sz="0" w:space="0" w:color="auto"/>
            <w:right w:val="none" w:sz="0" w:space="0" w:color="auto"/>
          </w:divBdr>
        </w:div>
        <w:div w:id="1537278134">
          <w:marLeft w:val="1325"/>
          <w:marRight w:val="0"/>
          <w:marTop w:val="106"/>
          <w:marBottom w:val="0"/>
          <w:divBdr>
            <w:top w:val="none" w:sz="0" w:space="0" w:color="auto"/>
            <w:left w:val="none" w:sz="0" w:space="0" w:color="auto"/>
            <w:bottom w:val="none" w:sz="0" w:space="0" w:color="auto"/>
            <w:right w:val="none" w:sz="0" w:space="0" w:color="auto"/>
          </w:divBdr>
        </w:div>
        <w:div w:id="318311218">
          <w:marLeft w:val="1325"/>
          <w:marRight w:val="0"/>
          <w:marTop w:val="106"/>
          <w:marBottom w:val="0"/>
          <w:divBdr>
            <w:top w:val="none" w:sz="0" w:space="0" w:color="auto"/>
            <w:left w:val="none" w:sz="0" w:space="0" w:color="auto"/>
            <w:bottom w:val="none" w:sz="0" w:space="0" w:color="auto"/>
            <w:right w:val="none" w:sz="0" w:space="0" w:color="auto"/>
          </w:divBdr>
        </w:div>
        <w:div w:id="645010829">
          <w:marLeft w:val="1325"/>
          <w:marRight w:val="0"/>
          <w:marTop w:val="106"/>
          <w:marBottom w:val="0"/>
          <w:divBdr>
            <w:top w:val="none" w:sz="0" w:space="0" w:color="auto"/>
            <w:left w:val="none" w:sz="0" w:space="0" w:color="auto"/>
            <w:bottom w:val="none" w:sz="0" w:space="0" w:color="auto"/>
            <w:right w:val="none" w:sz="0" w:space="0" w:color="auto"/>
          </w:divBdr>
        </w:div>
        <w:div w:id="892278399">
          <w:marLeft w:val="1325"/>
          <w:marRight w:val="0"/>
          <w:marTop w:val="106"/>
          <w:marBottom w:val="0"/>
          <w:divBdr>
            <w:top w:val="none" w:sz="0" w:space="0" w:color="auto"/>
            <w:left w:val="none" w:sz="0" w:space="0" w:color="auto"/>
            <w:bottom w:val="none" w:sz="0" w:space="0" w:color="auto"/>
            <w:right w:val="none" w:sz="0" w:space="0" w:color="auto"/>
          </w:divBdr>
        </w:div>
        <w:div w:id="1754161131">
          <w:marLeft w:val="1325"/>
          <w:marRight w:val="0"/>
          <w:marTop w:val="106"/>
          <w:marBottom w:val="0"/>
          <w:divBdr>
            <w:top w:val="none" w:sz="0" w:space="0" w:color="auto"/>
            <w:left w:val="none" w:sz="0" w:space="0" w:color="auto"/>
            <w:bottom w:val="none" w:sz="0" w:space="0" w:color="auto"/>
            <w:right w:val="none" w:sz="0" w:space="0" w:color="auto"/>
          </w:divBdr>
        </w:div>
      </w:divsChild>
    </w:div>
    <w:div w:id="2020887160">
      <w:bodyDiv w:val="1"/>
      <w:marLeft w:val="0"/>
      <w:marRight w:val="0"/>
      <w:marTop w:val="0"/>
      <w:marBottom w:val="0"/>
      <w:divBdr>
        <w:top w:val="none" w:sz="0" w:space="0" w:color="auto"/>
        <w:left w:val="none" w:sz="0" w:space="0" w:color="auto"/>
        <w:bottom w:val="none" w:sz="0" w:space="0" w:color="auto"/>
        <w:right w:val="none" w:sz="0" w:space="0" w:color="auto"/>
      </w:divBdr>
    </w:div>
    <w:div w:id="2116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acea.ec.europa.eu/about-eacea/visual-identity_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ec.europa.eu/dgs/education_culture/publ/graphics/beneficiaries_all.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i_15a5508c9c0cee6a"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9E2E-9CD7-4404-B68E-74105D30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3992</Words>
  <Characters>19960</Characters>
  <Application>Microsoft Office Word</Application>
  <DocSecurity>0</DocSecurity>
  <Lines>166</Lines>
  <Paragraphs>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ראומה</cp:lastModifiedBy>
  <cp:revision>2</cp:revision>
  <cp:lastPrinted>2017-02-23T06:00:00Z</cp:lastPrinted>
  <dcterms:created xsi:type="dcterms:W3CDTF">2017-03-06T07:51:00Z</dcterms:created>
  <dcterms:modified xsi:type="dcterms:W3CDTF">2017-03-06T07:51:00Z</dcterms:modified>
</cp:coreProperties>
</file>