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FDE" w:rsidRDefault="00880FDE" w:rsidP="00880FDE">
      <w:pPr>
        <w:rPr>
          <w:rFonts w:ascii="Tahoma" w:eastAsia="Times New Roman" w:hAnsi="Tahoma" w:cs="Tahoma" w:hint="cs"/>
          <w:b/>
          <w:bCs/>
          <w:color w:val="1F497D" w:themeColor="dark2"/>
          <w:sz w:val="20"/>
          <w:szCs w:val="20"/>
          <w:rtl/>
        </w:rPr>
      </w:pPr>
      <w:r>
        <w:rPr>
          <w:rFonts w:ascii="Tahoma" w:eastAsia="Times New Roman" w:hAnsi="Tahoma" w:cs="Tahoma" w:hint="cs"/>
          <w:b/>
          <w:bCs/>
          <w:color w:val="1F497D" w:themeColor="dark2"/>
          <w:sz w:val="20"/>
          <w:szCs w:val="20"/>
          <w:rtl/>
        </w:rPr>
        <w:t>סיכום פגישה מה 18.5.17</w:t>
      </w:r>
      <w:bookmarkStart w:id="0" w:name="_GoBack"/>
      <w:bookmarkEnd w:id="0"/>
    </w:p>
    <w:p w:rsidR="00880FDE" w:rsidRDefault="00880FDE" w:rsidP="00880FDE">
      <w:pPr>
        <w:rPr>
          <w:rFonts w:ascii="Tahoma" w:eastAsia="Times New Roman" w:hAnsi="Tahoma" w:cs="Tahoma" w:hint="cs"/>
          <w:b/>
          <w:bCs/>
          <w:color w:val="1F497D" w:themeColor="dark2"/>
          <w:sz w:val="20"/>
          <w:szCs w:val="20"/>
          <w:rtl/>
        </w:rPr>
      </w:pPr>
    </w:p>
    <w:p w:rsidR="00880FDE" w:rsidRDefault="00880FDE" w:rsidP="00880FDE">
      <w:pPr>
        <w:rPr>
          <w:rFonts w:ascii="Tahoma" w:eastAsia="Times New Roman" w:hAnsi="Tahoma" w:cs="Tahoma" w:hint="cs"/>
          <w:b/>
          <w:bCs/>
          <w:color w:val="1F497D" w:themeColor="dark2"/>
          <w:sz w:val="20"/>
          <w:szCs w:val="20"/>
          <w:rtl/>
        </w:rPr>
      </w:pPr>
      <w:r>
        <w:rPr>
          <w:rFonts w:ascii="Tahoma" w:eastAsia="Times New Roman" w:hAnsi="Tahoma" w:cs="Tahoma"/>
          <w:b/>
          <w:bCs/>
          <w:color w:val="1F497D" w:themeColor="dark2"/>
          <w:sz w:val="20"/>
          <w:szCs w:val="20"/>
          <w:rtl/>
        </w:rPr>
        <w:t>לכולם שלום,</w:t>
      </w:r>
    </w:p>
    <w:p w:rsidR="00880FDE" w:rsidRDefault="00880FDE" w:rsidP="00880FDE">
      <w:pPr>
        <w:rPr>
          <w:rFonts w:ascii="Tahoma" w:eastAsia="Times New Roman" w:hAnsi="Tahoma" w:cs="Tahoma"/>
          <w:b/>
          <w:bCs/>
          <w:color w:val="1F497D" w:themeColor="dark2"/>
          <w:sz w:val="20"/>
          <w:szCs w:val="20"/>
        </w:rPr>
      </w:pP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היה נחמד וסוער כרגיל להיפגש יחד.</w:t>
      </w: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להלן נושאים שנדונו במיפגש היום- תכנית ההערכה המפורטת תישלח בתחילת השבוע הבא.</w:t>
      </w: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נוכחים:</w:t>
      </w: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דפנה המר, ריבי כרמל, חיה קפלן, בלי מרם, אורית דהאן, דליה עמנואל, גיל חדש, חגית מישקין, עודד מקדוסי, עידית פסטרנק, עינת גוברמן, ראול דרכמן.</w:t>
      </w: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rtl/>
        </w:rPr>
      </w:pP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נושא ההערכה:</w:t>
      </w:r>
    </w:p>
    <w:p w:rsidR="00880FDE" w:rsidRDefault="00880FDE" w:rsidP="00880FDE">
      <w:pPr>
        <w:pStyle w:val="ListParagraph"/>
        <w:numPr>
          <w:ilvl w:val="0"/>
          <w:numId w:val="1"/>
        </w:num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תכנית ההערכה תהיה מבוססת על עבודה של צוותים סביב ארבעה קהלי יעד, מורים מתמחים וחדשים, חונכים, בתי ספר ורשויות ניהוליות, מכללות (תכנית מפורטת תישלח תחילת השבוע)</w:t>
      </w:r>
    </w:p>
    <w:p w:rsidR="00880FDE" w:rsidRDefault="00880FDE" w:rsidP="00880FDE">
      <w:pPr>
        <w:pStyle w:val="ListParagraph"/>
        <w:numPr>
          <w:ilvl w:val="0"/>
          <w:numId w:val="1"/>
        </w:numPr>
        <w:rPr>
          <w:color w:val="1F497D"/>
        </w:rPr>
      </w:pPr>
      <w:r>
        <w:rPr>
          <w:rFonts w:asciiTheme="minorHAnsi" w:hAnsiTheme="minorHAnsi" w:cstheme="minorBidi"/>
          <w:color w:val="1F497D" w:themeColor="dark2"/>
          <w:rtl/>
        </w:rPr>
        <w:t>ריכוז ההערכה ייעשה במופ"ת בניהול של ראומה עם יחידת המחקר (עינת גוברמן ועודד מקדוסי) תוך קשר הדוק עם דליה  דליה עמנואל</w:t>
      </w:r>
    </w:p>
    <w:p w:rsidR="00880FDE" w:rsidRDefault="00880FDE" w:rsidP="00880FDE">
      <w:pPr>
        <w:pStyle w:val="ListParagraph"/>
        <w:numPr>
          <w:ilvl w:val="0"/>
          <w:numId w:val="1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תכנית ההערכה תוצג בטאלין בישיבת הקונסורמציום הקרובה</w:t>
      </w: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u w:val="single"/>
        </w:rPr>
      </w:pPr>
      <w:r>
        <w:rPr>
          <w:rFonts w:asciiTheme="minorHAnsi" w:hAnsiTheme="minorHAnsi" w:cstheme="minorBidi"/>
          <w:color w:val="1F497D" w:themeColor="dark2"/>
          <w:u w:val="single"/>
          <w:rtl/>
        </w:rPr>
        <w:t>המפגש בטאלין</w:t>
      </w:r>
    </w:p>
    <w:p w:rsidR="00880FDE" w:rsidRDefault="00880FDE" w:rsidP="00880FDE">
      <w:pPr>
        <w:pStyle w:val="ListParagraph"/>
        <w:numPr>
          <w:ilvl w:val="0"/>
          <w:numId w:val="2"/>
        </w:num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התכנית הסופית נישלחה לכולם במייל ואף הועלתה לאתר הפרוייקט</w:t>
      </w:r>
    </w:p>
    <w:p w:rsidR="00880FDE" w:rsidRDefault="00880FDE" w:rsidP="00880FDE">
      <w:pPr>
        <w:pStyle w:val="ListParagraph"/>
        <w:numPr>
          <w:ilvl w:val="0"/>
          <w:numId w:val="2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אווה פרטה את התכנית והדגישה את הצורך במתן במה לכולם תוך התמקדות בלימוד של תכנית ההכשרה לחונכים בטאלין</w:t>
      </w:r>
    </w:p>
    <w:p w:rsidR="00880FDE" w:rsidRDefault="00880FDE" w:rsidP="00880FDE">
      <w:pPr>
        <w:pStyle w:val="ListParagraph"/>
        <w:numPr>
          <w:ilvl w:val="0"/>
          <w:numId w:val="2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האוניברסיטה של טאלין מארגנת את השתייה בהפסקות + ארוחות צהריים תמורת 12יורו לאדם ליום. כל אחד יתבקש לשלם את הסכום הזה ביורו לצוות של טאלין ביום הראשון של הכנס. משתתפים יוכלו לקבל מכתב – ולא קבלה!! על קבלת הסכום. האוניברסיטה מזמינה את צוות פרוטיצ' לארוחת ערב אחת במהלך הכנס.</w:t>
      </w:r>
    </w:p>
    <w:p w:rsidR="00880FDE" w:rsidRDefault="00880FDE" w:rsidP="00880FDE">
      <w:pPr>
        <w:pStyle w:val="ListParagraph"/>
        <w:numPr>
          <w:ilvl w:val="0"/>
          <w:numId w:val="2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תכנית פגישת הקונסורציום שתתקיים ביום חמישי במהלך הכנס בטאלין תישלח לכולם בתחילת השבוע הבא</w:t>
      </w:r>
    </w:p>
    <w:p w:rsidR="00880FDE" w:rsidRDefault="00880FDE" w:rsidP="00880FDE">
      <w:pPr>
        <w:pStyle w:val="ListParagraph"/>
        <w:numPr>
          <w:ilvl w:val="0"/>
          <w:numId w:val="2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אווה ביקשה מכל מכללה להכין עד 2 עמודים תיאור של תכניות ההכשרה לחונכים אצלה. שותפים לא יצטרכו להציג מילולית את התוכן אלא רק להעלות את המסמכים לתיקייה של הנסיעה לטאלין באתר.</w:t>
      </w:r>
    </w:p>
    <w:p w:rsidR="00880FDE" w:rsidRDefault="00880FDE" w:rsidP="00880FDE">
      <w:pPr>
        <w:ind w:left="360"/>
        <w:rPr>
          <w:rFonts w:asciiTheme="minorHAnsi" w:hAnsiTheme="minorHAnsi" w:cstheme="minorBidi"/>
          <w:color w:val="1F497D" w:themeColor="dark2"/>
          <w:u w:val="single"/>
        </w:rPr>
      </w:pPr>
      <w:r>
        <w:rPr>
          <w:rFonts w:asciiTheme="minorHAnsi" w:hAnsiTheme="minorHAnsi" w:cstheme="minorBidi"/>
          <w:color w:val="1F497D" w:themeColor="dark2"/>
          <w:u w:val="single"/>
          <w:rtl/>
        </w:rPr>
        <w:t>הקשר בין אקדמיה כיתה- גיל חדש ודליה עמנואל</w:t>
      </w:r>
    </w:p>
    <w:p w:rsidR="00880FDE" w:rsidRDefault="00880FDE" w:rsidP="00880FDE">
      <w:pPr>
        <w:pStyle w:val="ListParagraph"/>
        <w:numPr>
          <w:ilvl w:val="0"/>
          <w:numId w:val="3"/>
        </w:num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>גיל הציג בקצרה את התכנית והדגיש את הצורך ביצירה של שותפויות אמיתיות בין המכללות ובין המכללות לבתי הספר</w:t>
      </w:r>
    </w:p>
    <w:p w:rsidR="00880FDE" w:rsidRDefault="00880FDE" w:rsidP="00880FDE">
      <w:pPr>
        <w:pStyle w:val="ListParagraph"/>
        <w:numPr>
          <w:ilvl w:val="0"/>
          <w:numId w:val="3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משתתפים הציגו את הצורך  ואת הקושי לשלב בין תכניות הסטאז לתכנית אקדמיה כיתה- לעיתים אפילו באותו מוסד אין קשר בין שני הצוותים.</w:t>
      </w:r>
    </w:p>
    <w:p w:rsidR="00880FDE" w:rsidRDefault="00880FDE" w:rsidP="00880FDE">
      <w:pPr>
        <w:pStyle w:val="ListParagraph"/>
        <w:numPr>
          <w:ilvl w:val="0"/>
          <w:numId w:val="3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חיה הציגה דרך לשלב בין אקדמיה כיתה לסטאז' עזרת מודולת הקורס שהם מציעים במכללת קיי למורים המכשירים לאקדמיה כיתה.</w:t>
      </w:r>
    </w:p>
    <w:p w:rsidR="00880FDE" w:rsidRDefault="00880FDE" w:rsidP="00880FDE">
      <w:pPr>
        <w:pStyle w:val="ListParagraph"/>
        <w:numPr>
          <w:ilvl w:val="0"/>
          <w:numId w:val="3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דליה הציגה בפירוט (המצגת באתר בתיקיית ישיבות צוות) יעדים ביצירה של קשר בין הגורמים השונים ש"משחקים " באקדמיה כיתה, בתי הספר והרשויות, תכניות ההכשרה והכניסה לעבודה. (דליה תציג את עיקרי הדברים גם בטאלין)</w:t>
      </w:r>
    </w:p>
    <w:p w:rsidR="00880FDE" w:rsidRDefault="00880FDE" w:rsidP="00880FDE">
      <w:pPr>
        <w:pStyle w:val="ListParagraph"/>
        <w:numPr>
          <w:ilvl w:val="0"/>
          <w:numId w:val="3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אחד הנושאים החשובים במסגרות ההכשרה והכניסה לעבודה זה יצירה של אמון  ועבודה משותפת בין כל הגורמים המעורבים.</w:t>
      </w:r>
    </w:p>
    <w:p w:rsidR="00880FDE" w:rsidRDefault="00880FDE" w:rsidP="00880FDE">
      <w:pPr>
        <w:pStyle w:val="ListParagraph"/>
        <w:numPr>
          <w:ilvl w:val="0"/>
          <w:numId w:val="3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 xml:space="preserve">אמון הוא גם תוצר של עבודה ב </w:t>
      </w:r>
      <w:r>
        <w:rPr>
          <w:rFonts w:asciiTheme="minorHAnsi" w:hAnsiTheme="minorHAnsi" w:cstheme="minorBidi"/>
          <w:color w:val="1F497D" w:themeColor="dark2"/>
        </w:rPr>
        <w:t>MIT</w:t>
      </w:r>
      <w:r>
        <w:rPr>
          <w:rFonts w:asciiTheme="minorHAnsi" w:hAnsiTheme="minorHAnsi" w:cstheme="minorBidi"/>
          <w:color w:val="1F497D" w:themeColor="dark2"/>
          <w:rtl/>
        </w:rPr>
        <w:t xml:space="preserve"> כי הוא מאפשר העצמה ומקצועיות של המתמחים והמורים החדשים בתוך הצוותים בבית הספר.</w:t>
      </w:r>
    </w:p>
    <w:p w:rsidR="00880FDE" w:rsidRDefault="00880FDE" w:rsidP="00880FDE">
      <w:pPr>
        <w:rPr>
          <w:rFonts w:asciiTheme="minorHAnsi" w:hAnsiTheme="minorHAnsi" w:cstheme="minorBidi"/>
          <w:color w:val="1F497D" w:themeColor="dark2"/>
          <w:u w:val="single"/>
        </w:rPr>
      </w:pPr>
      <w:r>
        <w:rPr>
          <w:rFonts w:asciiTheme="minorHAnsi" w:hAnsiTheme="minorHAnsi" w:cstheme="minorBidi"/>
          <w:color w:val="1F497D" w:themeColor="dark2"/>
          <w:u w:val="single"/>
          <w:rtl/>
        </w:rPr>
        <w:t>עדויות מהשדה</w:t>
      </w:r>
    </w:p>
    <w:p w:rsidR="00880FDE" w:rsidRDefault="00880FDE" w:rsidP="00880FDE">
      <w:pPr>
        <w:pStyle w:val="ListParagraph"/>
        <w:numPr>
          <w:ilvl w:val="0"/>
          <w:numId w:val="4"/>
        </w:numPr>
        <w:rPr>
          <w:rFonts w:asciiTheme="minorHAnsi" w:hAnsiTheme="minorHAnsi" w:cstheme="minorBidi"/>
          <w:color w:val="1F497D" w:themeColor="dark2"/>
          <w:rtl/>
        </w:rPr>
      </w:pPr>
      <w:r>
        <w:rPr>
          <w:rFonts w:asciiTheme="minorHAnsi" w:hAnsiTheme="minorHAnsi" w:cstheme="minorBidi"/>
          <w:color w:val="1F497D" w:themeColor="dark2"/>
          <w:rtl/>
        </w:rPr>
        <w:t xml:space="preserve">בלי ואורית הציגו מספר דוגמאות של הצלחה שעלו מתוך העבודה ב </w:t>
      </w:r>
      <w:r>
        <w:rPr>
          <w:rFonts w:asciiTheme="minorHAnsi" w:hAnsiTheme="minorHAnsi" w:cstheme="minorBidi"/>
          <w:color w:val="1F497D" w:themeColor="dark2"/>
        </w:rPr>
        <w:t>MITs</w:t>
      </w:r>
      <w:r>
        <w:rPr>
          <w:rFonts w:asciiTheme="minorHAnsi" w:hAnsiTheme="minorHAnsi" w:cstheme="minorBidi"/>
          <w:color w:val="1F497D" w:themeColor="dark2"/>
          <w:rtl/>
        </w:rPr>
        <w:t xml:space="preserve"> הדוגמאות מפורטות בטבלה הכוללת של אינדיקטורים ומדדים להצלחה שהתחלנו לעבוד עליה במפגש הקודם.</w:t>
      </w:r>
    </w:p>
    <w:p w:rsidR="00880FDE" w:rsidRDefault="00880FDE" w:rsidP="00880FDE">
      <w:pPr>
        <w:pStyle w:val="ListParagraph"/>
        <w:numPr>
          <w:ilvl w:val="0"/>
          <w:numId w:val="4"/>
        </w:num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  <w:rtl/>
        </w:rPr>
        <w:t>אורית תכין תבנית לדיווח על דוגמאות טובות ותפנה לצוותים להציג דוגמאות כאלה להצגה בטאלין.</w:t>
      </w:r>
    </w:p>
    <w:p w:rsidR="007064A5" w:rsidRPr="00880FDE" w:rsidRDefault="007064A5"/>
    <w:sectPr w:rsidR="007064A5" w:rsidRPr="00880FDE" w:rsidSect="0074177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461B28"/>
    <w:multiLevelType w:val="hybridMultilevel"/>
    <w:tmpl w:val="EF16A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903735"/>
    <w:multiLevelType w:val="hybridMultilevel"/>
    <w:tmpl w:val="D75A32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F22C4C"/>
    <w:multiLevelType w:val="hybridMultilevel"/>
    <w:tmpl w:val="536A73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F624E4"/>
    <w:multiLevelType w:val="hybridMultilevel"/>
    <w:tmpl w:val="0BA291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FDE"/>
    <w:rsid w:val="007064A5"/>
    <w:rsid w:val="00741771"/>
    <w:rsid w:val="00880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0FDE"/>
    <w:pPr>
      <w:bidi/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0FDE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0FDE"/>
    <w:pPr>
      <w:bidi/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0FDE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1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400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ראומה</dc:creator>
  <cp:lastModifiedBy>ראומה</cp:lastModifiedBy>
  <cp:revision>1</cp:revision>
  <dcterms:created xsi:type="dcterms:W3CDTF">2017-05-18T12:38:00Z</dcterms:created>
  <dcterms:modified xsi:type="dcterms:W3CDTF">2017-05-18T12:40:00Z</dcterms:modified>
</cp:coreProperties>
</file>