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55" w:rsidRPr="00927F55" w:rsidRDefault="00927F55" w:rsidP="00927F55">
      <w:pPr>
        <w:jc w:val="center"/>
        <w:rPr>
          <w:rFonts w:ascii="David" w:hAnsi="David" w:cs="David"/>
          <w:b/>
          <w:bCs/>
          <w:sz w:val="24"/>
          <w:szCs w:val="24"/>
          <w:rtl/>
        </w:rPr>
      </w:pPr>
      <w:bookmarkStart w:id="0" w:name="_GoBack"/>
      <w:bookmarkEnd w:id="0"/>
      <w:r w:rsidRPr="00927F55">
        <w:rPr>
          <w:rFonts w:ascii="David" w:hAnsi="David" w:cs="David" w:hint="cs"/>
          <w:b/>
          <w:bCs/>
          <w:sz w:val="24"/>
          <w:szCs w:val="24"/>
          <w:rtl/>
        </w:rPr>
        <w:t>מכון מופ"ת</w:t>
      </w:r>
    </w:p>
    <w:p w:rsidR="00FF79D5" w:rsidRDefault="00BE7470" w:rsidP="00927F55">
      <w:pPr>
        <w:jc w:val="center"/>
        <w:rPr>
          <w:rFonts w:ascii="David" w:hAnsi="David" w:cs="David"/>
          <w:b/>
          <w:bCs/>
          <w:sz w:val="32"/>
          <w:szCs w:val="32"/>
          <w:rtl/>
        </w:rPr>
      </w:pPr>
      <w:r>
        <w:rPr>
          <w:rFonts w:ascii="David" w:hAnsi="David" w:cs="David" w:hint="cs"/>
          <w:b/>
          <w:bCs/>
          <w:sz w:val="32"/>
          <w:szCs w:val="32"/>
          <w:rtl/>
        </w:rPr>
        <w:t>טיוטה ל</w:t>
      </w:r>
      <w:r w:rsidR="00927F55">
        <w:rPr>
          <w:rFonts w:ascii="David" w:hAnsi="David" w:cs="David"/>
          <w:b/>
          <w:bCs/>
          <w:sz w:val="32"/>
          <w:szCs w:val="32"/>
          <w:rtl/>
        </w:rPr>
        <w:t>הצעה ראשונית להערכ</w:t>
      </w:r>
      <w:r w:rsidR="00927F55">
        <w:rPr>
          <w:rFonts w:ascii="David" w:hAnsi="David" w:cs="David" w:hint="cs"/>
          <w:b/>
          <w:bCs/>
          <w:sz w:val="32"/>
          <w:szCs w:val="32"/>
          <w:rtl/>
        </w:rPr>
        <w:t>ה תלת שנתית של</w:t>
      </w:r>
      <w:r w:rsidR="009160E8" w:rsidRPr="009160E8">
        <w:rPr>
          <w:rFonts w:ascii="David" w:hAnsi="David" w:cs="David"/>
          <w:b/>
          <w:bCs/>
          <w:sz w:val="32"/>
          <w:szCs w:val="32"/>
          <w:rtl/>
        </w:rPr>
        <w:t xml:space="preserve"> החממות </w:t>
      </w:r>
      <w:r w:rsidR="00FF79D5">
        <w:rPr>
          <w:rFonts w:ascii="David" w:hAnsi="David" w:cs="David" w:hint="cs"/>
          <w:b/>
          <w:bCs/>
          <w:sz w:val="32"/>
          <w:szCs w:val="32"/>
          <w:rtl/>
        </w:rPr>
        <w:t xml:space="preserve">למורים חדשים </w:t>
      </w:r>
      <w:r w:rsidR="009160E8" w:rsidRPr="009160E8">
        <w:rPr>
          <w:rFonts w:ascii="David" w:hAnsi="David" w:cs="David"/>
          <w:b/>
          <w:bCs/>
          <w:sz w:val="32"/>
          <w:szCs w:val="32"/>
          <w:rtl/>
        </w:rPr>
        <w:t>בתכנית ארסמוס</w:t>
      </w:r>
      <w:r w:rsidR="0033354C">
        <w:rPr>
          <w:rFonts w:ascii="David" w:hAnsi="David" w:cs="David" w:hint="cs"/>
          <w:b/>
          <w:bCs/>
          <w:sz w:val="32"/>
          <w:szCs w:val="32"/>
          <w:rtl/>
        </w:rPr>
        <w:t>+</w:t>
      </w:r>
      <w:r w:rsidR="00FF79D5">
        <w:rPr>
          <w:rFonts w:ascii="David" w:hAnsi="David" w:cs="David" w:hint="cs"/>
          <w:b/>
          <w:bCs/>
          <w:sz w:val="32"/>
          <w:szCs w:val="32"/>
          <w:rtl/>
        </w:rPr>
        <w:t>2017-2019</w:t>
      </w:r>
      <w:r w:rsidR="00927F55">
        <w:rPr>
          <w:rFonts w:ascii="David" w:hAnsi="David" w:cs="David" w:hint="cs"/>
          <w:b/>
          <w:bCs/>
          <w:sz w:val="32"/>
          <w:szCs w:val="32"/>
          <w:rtl/>
        </w:rPr>
        <w:t xml:space="preserve"> </w:t>
      </w:r>
    </w:p>
    <w:p w:rsidR="001E3943" w:rsidRDefault="009160E8" w:rsidP="00927F55">
      <w:pPr>
        <w:jc w:val="center"/>
        <w:rPr>
          <w:rFonts w:ascii="David" w:hAnsi="David" w:cs="David"/>
          <w:b/>
          <w:bCs/>
          <w:sz w:val="32"/>
          <w:szCs w:val="32"/>
          <w:rtl/>
        </w:rPr>
      </w:pPr>
      <w:r>
        <w:rPr>
          <w:rFonts w:ascii="David" w:hAnsi="David" w:cs="David" w:hint="cs"/>
          <w:b/>
          <w:bCs/>
          <w:sz w:val="32"/>
          <w:szCs w:val="32"/>
          <w:rtl/>
        </w:rPr>
        <w:t>מוגש על-ידי ד"ר דליה עמנואל-נוי</w:t>
      </w:r>
      <w:r w:rsidR="001E3943">
        <w:rPr>
          <w:rFonts w:ascii="David" w:hAnsi="David" w:cs="David" w:hint="cs"/>
          <w:b/>
          <w:bCs/>
          <w:sz w:val="32"/>
          <w:szCs w:val="32"/>
          <w:rtl/>
        </w:rPr>
        <w:t xml:space="preserve"> וד"ר תילי וגנר</w:t>
      </w:r>
    </w:p>
    <w:p w:rsidR="00927F55" w:rsidRDefault="00927F55" w:rsidP="00927F55">
      <w:pPr>
        <w:jc w:val="center"/>
        <w:rPr>
          <w:rFonts w:ascii="David" w:hAnsi="David" w:cs="David"/>
          <w:b/>
          <w:bCs/>
          <w:sz w:val="32"/>
          <w:szCs w:val="32"/>
          <w:rtl/>
        </w:rPr>
      </w:pPr>
      <w:r>
        <w:rPr>
          <w:rFonts w:ascii="David" w:hAnsi="David" w:cs="David" w:hint="cs"/>
          <w:b/>
          <w:bCs/>
          <w:sz w:val="32"/>
          <w:szCs w:val="32"/>
          <w:rtl/>
        </w:rPr>
        <w:t xml:space="preserve"> (דצמבר, 2016)</w:t>
      </w:r>
    </w:p>
    <w:p w:rsidR="00CA59D4" w:rsidRDefault="00CA59D4" w:rsidP="009160E8">
      <w:pPr>
        <w:jc w:val="center"/>
        <w:rPr>
          <w:rFonts w:ascii="David" w:hAnsi="David" w:cs="David"/>
          <w:b/>
          <w:bCs/>
          <w:sz w:val="32"/>
          <w:szCs w:val="32"/>
          <w:rtl/>
        </w:rPr>
      </w:pPr>
    </w:p>
    <w:p w:rsidR="009225F4" w:rsidRPr="009225F4" w:rsidRDefault="009225F4" w:rsidP="00CB4609">
      <w:pPr>
        <w:spacing w:line="360" w:lineRule="auto"/>
        <w:jc w:val="both"/>
        <w:rPr>
          <w:rFonts w:ascii="David" w:hAnsi="David" w:cs="David"/>
          <w:b/>
          <w:bCs/>
          <w:sz w:val="32"/>
          <w:szCs w:val="32"/>
          <w:rtl/>
        </w:rPr>
      </w:pPr>
      <w:r w:rsidRPr="009225F4">
        <w:rPr>
          <w:rFonts w:ascii="David" w:hAnsi="David" w:cs="David" w:hint="cs"/>
          <w:b/>
          <w:bCs/>
          <w:sz w:val="32"/>
          <w:szCs w:val="32"/>
          <w:rtl/>
        </w:rPr>
        <w:t>מבוא</w:t>
      </w:r>
    </w:p>
    <w:p w:rsidR="00466B2C" w:rsidRDefault="00F5612C" w:rsidP="00C72120">
      <w:pPr>
        <w:spacing w:line="360" w:lineRule="auto"/>
        <w:jc w:val="both"/>
        <w:rPr>
          <w:rFonts w:ascii="David" w:hAnsi="David" w:cs="David"/>
          <w:sz w:val="24"/>
          <w:szCs w:val="24"/>
          <w:rtl/>
        </w:rPr>
      </w:pPr>
      <w:r>
        <w:rPr>
          <w:rFonts w:ascii="David" w:hAnsi="David" w:cs="David" w:hint="cs"/>
          <w:sz w:val="24"/>
          <w:szCs w:val="24"/>
          <w:rtl/>
        </w:rPr>
        <w:t xml:space="preserve">אתגרי ההתמודדות של מורים חדשים </w:t>
      </w:r>
      <w:r w:rsidR="0047184D">
        <w:rPr>
          <w:rFonts w:ascii="David" w:hAnsi="David" w:cs="David" w:hint="cs"/>
          <w:sz w:val="24"/>
          <w:szCs w:val="24"/>
          <w:rtl/>
        </w:rPr>
        <w:t>בקליטתם לעבודה</w:t>
      </w:r>
      <w:r w:rsidR="00466B2C">
        <w:rPr>
          <w:rFonts w:ascii="David" w:hAnsi="David" w:cs="David" w:hint="cs"/>
          <w:sz w:val="24"/>
          <w:szCs w:val="24"/>
          <w:rtl/>
        </w:rPr>
        <w:t xml:space="preserve">, </w:t>
      </w:r>
      <w:r w:rsidR="0047184D">
        <w:rPr>
          <w:rFonts w:ascii="David" w:hAnsi="David" w:cs="David" w:hint="cs"/>
          <w:sz w:val="24"/>
          <w:szCs w:val="24"/>
          <w:rtl/>
        </w:rPr>
        <w:t>בשנים הראשונות לעבודתם</w:t>
      </w:r>
      <w:r w:rsidR="00466B2C">
        <w:rPr>
          <w:rFonts w:ascii="David" w:hAnsi="David" w:cs="David" w:hint="cs"/>
          <w:sz w:val="24"/>
          <w:szCs w:val="24"/>
          <w:rtl/>
        </w:rPr>
        <w:t>,</w:t>
      </w:r>
      <w:r w:rsidR="0047184D">
        <w:rPr>
          <w:rFonts w:ascii="David" w:hAnsi="David" w:cs="David" w:hint="cs"/>
          <w:sz w:val="24"/>
          <w:szCs w:val="24"/>
          <w:rtl/>
        </w:rPr>
        <w:t xml:space="preserve"> זוכים להתעניינות נרחבת</w:t>
      </w:r>
      <w:r w:rsidR="00466B2C">
        <w:rPr>
          <w:rFonts w:ascii="David" w:hAnsi="David" w:cs="David" w:hint="cs"/>
          <w:sz w:val="24"/>
          <w:szCs w:val="24"/>
          <w:rtl/>
        </w:rPr>
        <w:t xml:space="preserve"> במערכת החינוכית ובמסגרות ההכשרה להוראה</w:t>
      </w:r>
      <w:r w:rsidR="0047184D">
        <w:rPr>
          <w:rFonts w:ascii="David" w:hAnsi="David" w:cs="David" w:hint="cs"/>
          <w:sz w:val="24"/>
          <w:szCs w:val="24"/>
          <w:rtl/>
        </w:rPr>
        <w:t xml:space="preserve">. מידע נרחב מצטבר  על שיעור המורים </w:t>
      </w:r>
      <w:r w:rsidR="009252CE">
        <w:rPr>
          <w:rFonts w:ascii="David" w:hAnsi="David" w:cs="David" w:hint="cs"/>
          <w:sz w:val="24"/>
          <w:szCs w:val="24"/>
          <w:rtl/>
        </w:rPr>
        <w:t xml:space="preserve">הנושרים מן המערכת בשלוש עד חמש </w:t>
      </w:r>
      <w:r w:rsidR="0047184D">
        <w:rPr>
          <w:rFonts w:ascii="David" w:hAnsi="David" w:cs="David" w:hint="cs"/>
          <w:sz w:val="24"/>
          <w:szCs w:val="24"/>
          <w:rtl/>
        </w:rPr>
        <w:t>השנים ה</w:t>
      </w:r>
      <w:r w:rsidR="00492C1E">
        <w:rPr>
          <w:rFonts w:ascii="David" w:hAnsi="David" w:cs="David" w:hint="cs"/>
          <w:sz w:val="24"/>
          <w:szCs w:val="24"/>
          <w:rtl/>
        </w:rPr>
        <w:t>ראשונות</w:t>
      </w:r>
      <w:r w:rsidR="009252CE">
        <w:rPr>
          <w:rFonts w:ascii="David" w:hAnsi="David" w:cs="David" w:hint="cs"/>
          <w:sz w:val="24"/>
          <w:szCs w:val="24"/>
          <w:rtl/>
        </w:rPr>
        <w:t xml:space="preserve"> לעבודתם</w:t>
      </w:r>
      <w:r w:rsidR="00492C1E">
        <w:rPr>
          <w:rFonts w:ascii="David" w:hAnsi="David" w:cs="David" w:hint="cs"/>
          <w:sz w:val="24"/>
          <w:szCs w:val="24"/>
          <w:rtl/>
        </w:rPr>
        <w:t>. התחזי</w:t>
      </w:r>
      <w:r w:rsidR="00C72120">
        <w:rPr>
          <w:rFonts w:ascii="David" w:hAnsi="David" w:cs="David" w:hint="cs"/>
          <w:sz w:val="24"/>
          <w:szCs w:val="24"/>
          <w:rtl/>
        </w:rPr>
        <w:t>ו</w:t>
      </w:r>
      <w:r w:rsidR="00492C1E">
        <w:rPr>
          <w:rFonts w:ascii="David" w:hAnsi="David" w:cs="David" w:hint="cs"/>
          <w:sz w:val="24"/>
          <w:szCs w:val="24"/>
          <w:rtl/>
        </w:rPr>
        <w:t>ת בארץ</w:t>
      </w:r>
      <w:r w:rsidR="0047184D">
        <w:rPr>
          <w:rFonts w:ascii="David" w:hAnsi="David" w:cs="David" w:hint="cs"/>
          <w:sz w:val="24"/>
          <w:szCs w:val="24"/>
          <w:rtl/>
        </w:rPr>
        <w:t xml:space="preserve"> ובמדיניות רבות בעולם</w:t>
      </w:r>
      <w:r w:rsidR="00492C1E">
        <w:rPr>
          <w:rFonts w:ascii="David" w:hAnsi="David" w:cs="David" w:hint="cs"/>
          <w:sz w:val="24"/>
          <w:szCs w:val="24"/>
          <w:rtl/>
        </w:rPr>
        <w:t xml:space="preserve"> </w:t>
      </w:r>
      <w:r w:rsidR="0047184D">
        <w:rPr>
          <w:rFonts w:ascii="David" w:hAnsi="David" w:cs="David" w:hint="cs"/>
          <w:sz w:val="24"/>
          <w:szCs w:val="24"/>
          <w:rtl/>
        </w:rPr>
        <w:t xml:space="preserve"> מצביעות על נשירה הנעה בין 35</w:t>
      </w:r>
      <w:r w:rsidR="00492C1E">
        <w:rPr>
          <w:rFonts w:ascii="David" w:hAnsi="David" w:cs="David" w:hint="cs"/>
          <w:sz w:val="24"/>
          <w:szCs w:val="24"/>
          <w:rtl/>
        </w:rPr>
        <w:t>%</w:t>
      </w:r>
      <w:r w:rsidR="0047184D">
        <w:rPr>
          <w:rFonts w:ascii="David" w:hAnsi="David" w:cs="David" w:hint="cs"/>
          <w:sz w:val="24"/>
          <w:szCs w:val="24"/>
          <w:rtl/>
        </w:rPr>
        <w:t xml:space="preserve">-50%  </w:t>
      </w:r>
      <w:r w:rsidR="00492C1E">
        <w:rPr>
          <w:rFonts w:ascii="David" w:hAnsi="David" w:cs="David" w:hint="cs"/>
          <w:sz w:val="24"/>
          <w:szCs w:val="24"/>
          <w:rtl/>
        </w:rPr>
        <w:t>(</w:t>
      </w:r>
      <w:r w:rsidR="00492C1E">
        <w:rPr>
          <w:rFonts w:ascii="David" w:hAnsi="David" w:cs="David"/>
          <w:sz w:val="24"/>
          <w:szCs w:val="24"/>
        </w:rPr>
        <w:t>Ingersoll, 2012; 2014</w:t>
      </w:r>
      <w:r w:rsidR="00492C1E">
        <w:rPr>
          <w:rFonts w:ascii="David" w:hAnsi="David" w:cs="David" w:hint="cs"/>
          <w:sz w:val="24"/>
          <w:szCs w:val="24"/>
          <w:rtl/>
        </w:rPr>
        <w:t>).</w:t>
      </w:r>
      <w:r w:rsidR="0047184D">
        <w:rPr>
          <w:rFonts w:ascii="David" w:hAnsi="David" w:cs="David" w:hint="cs"/>
          <w:sz w:val="24"/>
          <w:szCs w:val="24"/>
          <w:rtl/>
        </w:rPr>
        <w:t xml:space="preserve"> </w:t>
      </w:r>
      <w:r w:rsidR="00466B2C">
        <w:rPr>
          <w:rFonts w:ascii="David" w:hAnsi="David" w:cs="David" w:hint="cs"/>
          <w:sz w:val="24"/>
          <w:szCs w:val="24"/>
          <w:rtl/>
        </w:rPr>
        <w:t xml:space="preserve">תחזיות </w:t>
      </w:r>
      <w:r w:rsidR="009252CE">
        <w:rPr>
          <w:rFonts w:ascii="David" w:hAnsi="David" w:cs="David" w:hint="cs"/>
          <w:sz w:val="24"/>
          <w:szCs w:val="24"/>
          <w:rtl/>
        </w:rPr>
        <w:t>אחרות, אופטימיות יותר,</w:t>
      </w:r>
      <w:r w:rsidR="00466B2C">
        <w:rPr>
          <w:rFonts w:ascii="David" w:hAnsi="David" w:cs="David" w:hint="cs"/>
          <w:sz w:val="24"/>
          <w:szCs w:val="24"/>
          <w:rtl/>
        </w:rPr>
        <w:t xml:space="preserve"> מצביעות על שיפור הדרגתי בארץ</w:t>
      </w:r>
      <w:r w:rsidR="009315F1">
        <w:rPr>
          <w:rFonts w:ascii="David" w:hAnsi="David" w:cs="David" w:hint="cs"/>
          <w:sz w:val="24"/>
          <w:szCs w:val="24"/>
          <w:rtl/>
        </w:rPr>
        <w:t>,</w:t>
      </w:r>
      <w:r w:rsidR="00466B2C">
        <w:rPr>
          <w:rFonts w:ascii="David" w:hAnsi="David" w:cs="David" w:hint="cs"/>
          <w:sz w:val="24"/>
          <w:szCs w:val="24"/>
          <w:rtl/>
        </w:rPr>
        <w:t xml:space="preserve"> מאז מיסוד מסגרות התמיכה והחניכה </w:t>
      </w:r>
      <w:r w:rsidR="00C72120">
        <w:rPr>
          <w:rFonts w:ascii="David" w:hAnsi="David" w:cs="David" w:hint="cs"/>
          <w:sz w:val="24"/>
          <w:szCs w:val="24"/>
          <w:rtl/>
        </w:rPr>
        <w:t xml:space="preserve">בתקופת ההתמחות </w:t>
      </w:r>
      <w:r w:rsidR="00466B2C">
        <w:rPr>
          <w:rFonts w:ascii="David" w:hAnsi="David" w:cs="David" w:hint="cs"/>
          <w:sz w:val="24"/>
          <w:szCs w:val="24"/>
          <w:rtl/>
        </w:rPr>
        <w:t>(צימרמן וארביב-אלישיב, 2015)</w:t>
      </w:r>
      <w:r w:rsidR="009252CE">
        <w:rPr>
          <w:rFonts w:ascii="David" w:hAnsi="David" w:cs="David" w:hint="cs"/>
          <w:sz w:val="24"/>
          <w:szCs w:val="24"/>
          <w:rtl/>
        </w:rPr>
        <w:t>,</w:t>
      </w:r>
      <w:r w:rsidR="00466B2C">
        <w:rPr>
          <w:rFonts w:ascii="David" w:hAnsi="David" w:cs="David" w:hint="cs"/>
          <w:sz w:val="24"/>
          <w:szCs w:val="24"/>
          <w:rtl/>
        </w:rPr>
        <w:t xml:space="preserve"> באמצעות המוסדות האקדמיים ותמיכת משרד החינוך</w:t>
      </w:r>
      <w:r w:rsidR="009315F1">
        <w:rPr>
          <w:rFonts w:ascii="David" w:hAnsi="David" w:cs="David" w:hint="cs"/>
          <w:sz w:val="24"/>
          <w:szCs w:val="24"/>
          <w:rtl/>
        </w:rPr>
        <w:t>,</w:t>
      </w:r>
      <w:r w:rsidR="00466B2C">
        <w:rPr>
          <w:rFonts w:ascii="David" w:hAnsi="David" w:cs="David" w:hint="cs"/>
          <w:sz w:val="24"/>
          <w:szCs w:val="24"/>
          <w:rtl/>
        </w:rPr>
        <w:t xml:space="preserve"> במסגרת האגף לכניסה והתמחות בהוראה (שץ-אופנהיימר, משכית וזילברשטרום, 2013).</w:t>
      </w:r>
    </w:p>
    <w:p w:rsidR="00BC407A" w:rsidRDefault="003A4BC1" w:rsidP="00C72120">
      <w:pPr>
        <w:autoSpaceDE w:val="0"/>
        <w:autoSpaceDN w:val="0"/>
        <w:adjustRightInd w:val="0"/>
        <w:spacing w:line="360" w:lineRule="auto"/>
        <w:jc w:val="both"/>
        <w:rPr>
          <w:rFonts w:ascii="David" w:hAnsi="David" w:cs="David"/>
          <w:sz w:val="24"/>
          <w:szCs w:val="24"/>
          <w:rtl/>
        </w:rPr>
      </w:pPr>
      <w:r>
        <w:rPr>
          <w:rFonts w:ascii="David" w:hAnsi="David" w:cs="David" w:hint="cs"/>
          <w:sz w:val="24"/>
          <w:szCs w:val="24"/>
          <w:rtl/>
        </w:rPr>
        <w:t>הסיבות ל</w:t>
      </w:r>
      <w:r w:rsidR="00466B2C">
        <w:rPr>
          <w:rFonts w:ascii="David" w:hAnsi="David" w:cs="David" w:hint="cs"/>
          <w:sz w:val="24"/>
          <w:szCs w:val="24"/>
          <w:rtl/>
        </w:rPr>
        <w:t>נשירת מורים חדשים</w:t>
      </w:r>
      <w:r w:rsidR="007431FB">
        <w:rPr>
          <w:rFonts w:ascii="David" w:hAnsi="David" w:cs="David" w:hint="cs"/>
          <w:sz w:val="24"/>
          <w:szCs w:val="24"/>
          <w:rtl/>
        </w:rPr>
        <w:t xml:space="preserve"> רבות</w:t>
      </w:r>
      <w:r w:rsidR="009252CE">
        <w:rPr>
          <w:rFonts w:ascii="David" w:hAnsi="David" w:cs="David" w:hint="cs"/>
          <w:sz w:val="24"/>
          <w:szCs w:val="24"/>
          <w:rtl/>
        </w:rPr>
        <w:t xml:space="preserve"> ו</w:t>
      </w:r>
      <w:r w:rsidR="007431FB">
        <w:rPr>
          <w:rFonts w:ascii="David" w:hAnsi="David" w:cs="David" w:hint="cs"/>
          <w:sz w:val="24"/>
          <w:szCs w:val="24"/>
          <w:rtl/>
        </w:rPr>
        <w:t>נטוע</w:t>
      </w:r>
      <w:r w:rsidR="00C72120">
        <w:rPr>
          <w:rFonts w:ascii="David" w:hAnsi="David" w:cs="David" w:hint="cs"/>
          <w:sz w:val="24"/>
          <w:szCs w:val="24"/>
          <w:rtl/>
        </w:rPr>
        <w:t>ות</w:t>
      </w:r>
      <w:r w:rsidR="00492C1E">
        <w:rPr>
          <w:rFonts w:ascii="David" w:hAnsi="David" w:cs="David" w:hint="cs"/>
          <w:sz w:val="24"/>
          <w:szCs w:val="24"/>
          <w:rtl/>
        </w:rPr>
        <w:t xml:space="preserve"> </w:t>
      </w:r>
      <w:r w:rsidR="009252CE">
        <w:rPr>
          <w:rFonts w:ascii="David" w:hAnsi="David" w:cs="David" w:hint="cs"/>
          <w:sz w:val="24"/>
          <w:szCs w:val="24"/>
          <w:rtl/>
        </w:rPr>
        <w:t xml:space="preserve"> בעיקרן </w:t>
      </w:r>
      <w:r w:rsidR="00492C1E">
        <w:rPr>
          <w:rFonts w:ascii="David" w:hAnsi="David" w:cs="David" w:hint="cs"/>
          <w:sz w:val="24"/>
          <w:szCs w:val="24"/>
          <w:rtl/>
        </w:rPr>
        <w:t xml:space="preserve">בקשיי ההתמודדות בתוך הכיתה, במסגרת הוראה רווית  בעיות משמעת </w:t>
      </w:r>
      <w:r w:rsidR="00C72120">
        <w:rPr>
          <w:rFonts w:ascii="David" w:hAnsi="David" w:cs="David" w:hint="cs"/>
          <w:sz w:val="24"/>
          <w:szCs w:val="24"/>
          <w:rtl/>
        </w:rPr>
        <w:t>וב</w:t>
      </w:r>
      <w:r w:rsidR="00492C1E">
        <w:rPr>
          <w:rFonts w:ascii="David" w:hAnsi="David" w:cs="David" w:hint="cs"/>
          <w:sz w:val="24"/>
          <w:szCs w:val="24"/>
          <w:rtl/>
        </w:rPr>
        <w:t xml:space="preserve">טיפול בשונות </w:t>
      </w:r>
      <w:r w:rsidR="00073D81">
        <w:rPr>
          <w:rFonts w:ascii="David" w:hAnsi="David" w:cs="David" w:hint="cs"/>
          <w:sz w:val="24"/>
          <w:szCs w:val="24"/>
          <w:rtl/>
        </w:rPr>
        <w:t>והתמודדות עם תלמידים עם צרכים ייחודיים</w:t>
      </w:r>
      <w:r w:rsidR="00466B2C">
        <w:rPr>
          <w:rFonts w:ascii="David" w:hAnsi="David" w:cs="David" w:hint="cs"/>
          <w:sz w:val="24"/>
          <w:szCs w:val="24"/>
          <w:rtl/>
        </w:rPr>
        <w:t>,</w:t>
      </w:r>
      <w:r w:rsidR="00073D81">
        <w:rPr>
          <w:rFonts w:ascii="David" w:hAnsi="David" w:cs="David" w:hint="cs"/>
          <w:sz w:val="24"/>
          <w:szCs w:val="24"/>
          <w:rtl/>
        </w:rPr>
        <w:t xml:space="preserve"> </w:t>
      </w:r>
      <w:r w:rsidR="00176277">
        <w:rPr>
          <w:rFonts w:ascii="David" w:hAnsi="David" w:cs="David" w:hint="cs"/>
          <w:sz w:val="24"/>
          <w:szCs w:val="24"/>
          <w:rtl/>
        </w:rPr>
        <w:t xml:space="preserve">לצד  </w:t>
      </w:r>
      <w:r w:rsidR="009252CE">
        <w:rPr>
          <w:rFonts w:ascii="David" w:hAnsi="David" w:cs="David" w:hint="cs"/>
          <w:sz w:val="24"/>
          <w:szCs w:val="24"/>
          <w:rtl/>
        </w:rPr>
        <w:t xml:space="preserve">התמודדות עם </w:t>
      </w:r>
      <w:r w:rsidR="00073D81">
        <w:rPr>
          <w:rFonts w:ascii="David" w:hAnsi="David" w:cs="David" w:hint="cs"/>
          <w:sz w:val="24"/>
          <w:szCs w:val="24"/>
          <w:rtl/>
        </w:rPr>
        <w:t>הורים מרובי תביעות</w:t>
      </w:r>
      <w:r w:rsidR="00176277">
        <w:rPr>
          <w:rFonts w:ascii="David" w:hAnsi="David" w:cs="David" w:hint="cs"/>
          <w:sz w:val="24"/>
          <w:szCs w:val="24"/>
          <w:rtl/>
        </w:rPr>
        <w:t xml:space="preserve"> </w:t>
      </w:r>
      <w:r w:rsidR="009252CE">
        <w:rPr>
          <w:rFonts w:ascii="David" w:hAnsi="David" w:cs="David" w:hint="cs"/>
          <w:sz w:val="24"/>
          <w:szCs w:val="24"/>
          <w:rtl/>
        </w:rPr>
        <w:t>המצפים ל</w:t>
      </w:r>
      <w:r w:rsidR="00176277">
        <w:rPr>
          <w:rFonts w:ascii="David" w:hAnsi="David" w:cs="David" w:hint="cs"/>
          <w:sz w:val="24"/>
          <w:szCs w:val="24"/>
          <w:rtl/>
        </w:rPr>
        <w:t xml:space="preserve">מתן מענה פרטני </w:t>
      </w:r>
      <w:r w:rsidR="00466B2C">
        <w:rPr>
          <w:rFonts w:ascii="David" w:hAnsi="David" w:cs="David" w:hint="cs"/>
          <w:sz w:val="24"/>
          <w:szCs w:val="24"/>
          <w:rtl/>
        </w:rPr>
        <w:t>ל</w:t>
      </w:r>
      <w:r w:rsidR="00176277">
        <w:rPr>
          <w:rFonts w:ascii="David" w:hAnsi="David" w:cs="David" w:hint="cs"/>
          <w:sz w:val="24"/>
          <w:szCs w:val="24"/>
          <w:rtl/>
        </w:rPr>
        <w:t>ילדיהם</w:t>
      </w:r>
      <w:r w:rsidR="00073D81">
        <w:rPr>
          <w:rFonts w:ascii="David" w:hAnsi="David" w:cs="David" w:hint="cs"/>
          <w:sz w:val="24"/>
          <w:szCs w:val="24"/>
          <w:rtl/>
        </w:rPr>
        <w:t xml:space="preserve">. </w:t>
      </w:r>
      <w:r w:rsidR="00466B2C">
        <w:rPr>
          <w:rFonts w:ascii="David" w:hAnsi="David" w:cs="David" w:hint="cs"/>
          <w:sz w:val="24"/>
          <w:szCs w:val="24"/>
          <w:rtl/>
        </w:rPr>
        <w:t>גם</w:t>
      </w:r>
      <w:r w:rsidR="00073D81">
        <w:rPr>
          <w:rFonts w:ascii="David" w:hAnsi="David" w:cs="David" w:hint="cs"/>
          <w:sz w:val="24"/>
          <w:szCs w:val="24"/>
          <w:rtl/>
        </w:rPr>
        <w:t xml:space="preserve"> המגע עם תרבות בית הספר והצורך להתמודד עם ציפיות מצד ההנהלות</w:t>
      </w:r>
      <w:r w:rsidR="006A002F">
        <w:rPr>
          <w:rFonts w:ascii="David" w:hAnsi="David" w:cs="David" w:hint="cs"/>
          <w:sz w:val="24"/>
          <w:szCs w:val="24"/>
          <w:rtl/>
        </w:rPr>
        <w:t>, מורים עמיתים</w:t>
      </w:r>
      <w:r w:rsidR="00073D81">
        <w:rPr>
          <w:rFonts w:ascii="David" w:hAnsi="David" w:cs="David" w:hint="cs"/>
          <w:sz w:val="24"/>
          <w:szCs w:val="24"/>
          <w:rtl/>
        </w:rPr>
        <w:t xml:space="preserve">, </w:t>
      </w:r>
      <w:r w:rsidR="00C72120">
        <w:rPr>
          <w:rFonts w:ascii="David" w:hAnsi="David" w:cs="David" w:hint="cs"/>
          <w:sz w:val="24"/>
          <w:szCs w:val="24"/>
          <w:rtl/>
        </w:rPr>
        <w:t xml:space="preserve">אי </w:t>
      </w:r>
      <w:r w:rsidR="00073D81">
        <w:rPr>
          <w:rFonts w:ascii="David" w:hAnsi="David" w:cs="David" w:hint="cs"/>
          <w:sz w:val="24"/>
          <w:szCs w:val="24"/>
          <w:rtl/>
        </w:rPr>
        <w:t>הבנת קודים ונורמות תרבותיות</w:t>
      </w:r>
      <w:r w:rsidR="001770F5">
        <w:rPr>
          <w:rFonts w:ascii="David" w:hAnsi="David" w:cs="David" w:hint="cs"/>
          <w:sz w:val="24"/>
          <w:szCs w:val="24"/>
          <w:rtl/>
        </w:rPr>
        <w:t xml:space="preserve">, </w:t>
      </w:r>
      <w:r w:rsidR="00073D81">
        <w:rPr>
          <w:rFonts w:ascii="David" w:hAnsi="David" w:cs="David" w:hint="cs"/>
          <w:sz w:val="24"/>
          <w:szCs w:val="24"/>
          <w:rtl/>
        </w:rPr>
        <w:t>קשיים ביכולת להשפיע על מדיניות מוסדית</w:t>
      </w:r>
      <w:r w:rsidR="006A002F">
        <w:rPr>
          <w:rFonts w:ascii="David" w:hAnsi="David" w:cs="David" w:hint="cs"/>
          <w:sz w:val="24"/>
          <w:szCs w:val="24"/>
          <w:rtl/>
        </w:rPr>
        <w:t xml:space="preserve"> -  </w:t>
      </w:r>
      <w:r w:rsidR="00073D81">
        <w:rPr>
          <w:rFonts w:ascii="David" w:hAnsi="David" w:cs="David" w:hint="cs"/>
          <w:sz w:val="24"/>
          <w:szCs w:val="24"/>
          <w:rtl/>
        </w:rPr>
        <w:t xml:space="preserve"> </w:t>
      </w:r>
      <w:r w:rsidR="006A002F">
        <w:rPr>
          <w:rFonts w:ascii="David" w:hAnsi="David" w:cs="David" w:hint="cs"/>
          <w:sz w:val="24"/>
          <w:szCs w:val="24"/>
          <w:rtl/>
        </w:rPr>
        <w:t xml:space="preserve">כל אלה תורמים את חלקם לתסכול המקשה על יכולת ההשתלבות של המורים החדשים בארגון חינוכי, הנתפס לעתים </w:t>
      </w:r>
      <w:r w:rsidR="001770F5">
        <w:rPr>
          <w:rFonts w:ascii="David" w:hAnsi="David" w:cs="David" w:hint="cs"/>
          <w:sz w:val="24"/>
          <w:szCs w:val="24"/>
          <w:rtl/>
        </w:rPr>
        <w:t>כנוקשה</w:t>
      </w:r>
      <w:r w:rsidR="006A002F">
        <w:rPr>
          <w:rFonts w:ascii="David" w:hAnsi="David" w:cs="David" w:hint="cs"/>
          <w:sz w:val="24"/>
          <w:szCs w:val="24"/>
          <w:rtl/>
        </w:rPr>
        <w:t xml:space="preserve">, </w:t>
      </w:r>
      <w:r w:rsidR="001770F5">
        <w:rPr>
          <w:rFonts w:ascii="David" w:hAnsi="David" w:cs="David" w:hint="cs"/>
          <w:sz w:val="24"/>
          <w:szCs w:val="24"/>
          <w:rtl/>
        </w:rPr>
        <w:t>שמרני</w:t>
      </w:r>
      <w:r w:rsidR="006A002F">
        <w:rPr>
          <w:rFonts w:ascii="David" w:hAnsi="David" w:cs="David" w:hint="cs"/>
          <w:sz w:val="24"/>
          <w:szCs w:val="24"/>
          <w:rtl/>
        </w:rPr>
        <w:t xml:space="preserve"> ובלתי פתוח ליוזמות ושינויים חדשניים</w:t>
      </w:r>
      <w:r w:rsidR="00667DF9">
        <w:rPr>
          <w:rFonts w:ascii="David" w:hAnsi="David" w:cs="David" w:hint="cs"/>
          <w:sz w:val="24"/>
          <w:szCs w:val="24"/>
          <w:rtl/>
        </w:rPr>
        <w:t xml:space="preserve"> </w:t>
      </w:r>
      <w:r w:rsidR="00667DF9" w:rsidRPr="00FF23F7">
        <w:rPr>
          <w:rFonts w:ascii="David" w:hAnsi="David" w:cs="David"/>
          <w:sz w:val="24"/>
          <w:szCs w:val="24"/>
          <w:rtl/>
        </w:rPr>
        <w:t xml:space="preserve">(שוובסקי, גולדברג, ש"ץ אופנהיימר, </w:t>
      </w:r>
      <w:r w:rsidR="00CB4609" w:rsidRPr="00FF23F7">
        <w:rPr>
          <w:rFonts w:ascii="David" w:hAnsi="David" w:cs="David"/>
          <w:sz w:val="24"/>
          <w:szCs w:val="24"/>
          <w:rtl/>
        </w:rPr>
        <w:t>ב</w:t>
      </w:r>
      <w:r w:rsidR="00667DF9" w:rsidRPr="00FF23F7">
        <w:rPr>
          <w:rFonts w:ascii="David" w:hAnsi="David" w:cs="David"/>
          <w:sz w:val="24"/>
          <w:szCs w:val="24"/>
          <w:rtl/>
        </w:rPr>
        <w:t>סיס</w:t>
      </w:r>
      <w:r w:rsidR="009315F1" w:rsidRPr="00FF23F7">
        <w:rPr>
          <w:rFonts w:ascii="David" w:hAnsi="David" w:cs="David" w:hint="cs"/>
          <w:sz w:val="24"/>
          <w:szCs w:val="24"/>
          <w:rtl/>
        </w:rPr>
        <w:t>,</w:t>
      </w:r>
      <w:r w:rsidR="00667DF9" w:rsidRPr="00FF23F7">
        <w:rPr>
          <w:rFonts w:ascii="David" w:hAnsi="David" w:cs="David"/>
          <w:sz w:val="24"/>
          <w:szCs w:val="24"/>
          <w:rtl/>
        </w:rPr>
        <w:t xml:space="preserve"> 2012</w:t>
      </w:r>
      <w:r w:rsidR="00CB4609" w:rsidRPr="00FF23F7">
        <w:rPr>
          <w:rFonts w:ascii="David" w:hAnsi="David" w:cs="David"/>
          <w:sz w:val="24"/>
          <w:szCs w:val="24"/>
          <w:rtl/>
        </w:rPr>
        <w:t>)</w:t>
      </w:r>
      <w:r w:rsidR="001770F5" w:rsidRPr="00FF23F7">
        <w:rPr>
          <w:rFonts w:ascii="David" w:hAnsi="David" w:cs="David"/>
          <w:sz w:val="24"/>
          <w:szCs w:val="24"/>
          <w:rtl/>
        </w:rPr>
        <w:t>.</w:t>
      </w:r>
      <w:r w:rsidR="001770F5" w:rsidRPr="009315F1">
        <w:rPr>
          <w:rFonts w:ascii="David" w:hAnsi="David" w:cs="David"/>
          <w:sz w:val="24"/>
          <w:szCs w:val="24"/>
          <w:rtl/>
        </w:rPr>
        <w:t xml:space="preserve"> </w:t>
      </w:r>
      <w:r w:rsidR="00466B2C">
        <w:rPr>
          <w:rFonts w:ascii="David" w:hAnsi="David" w:cs="David" w:hint="cs"/>
          <w:sz w:val="24"/>
          <w:szCs w:val="24"/>
          <w:rtl/>
        </w:rPr>
        <w:t xml:space="preserve">סיבות אלה ואחרות </w:t>
      </w:r>
      <w:r w:rsidR="00EF4AE0">
        <w:rPr>
          <w:rFonts w:ascii="David" w:hAnsi="David" w:cs="David" w:hint="cs"/>
          <w:sz w:val="24"/>
          <w:szCs w:val="24"/>
          <w:rtl/>
        </w:rPr>
        <w:t xml:space="preserve">מקשות על </w:t>
      </w:r>
      <w:r w:rsidR="00EF4AE0" w:rsidRPr="00B809C4">
        <w:rPr>
          <w:rFonts w:ascii="David" w:hAnsi="David" w:cs="David" w:hint="cs"/>
          <w:b/>
          <w:bCs/>
          <w:sz w:val="24"/>
          <w:szCs w:val="24"/>
          <w:rtl/>
        </w:rPr>
        <w:t>תפיסות המסוגלות</w:t>
      </w:r>
      <w:r w:rsidR="00EF4AE0">
        <w:rPr>
          <w:rFonts w:ascii="David" w:hAnsi="David" w:cs="David" w:hint="cs"/>
          <w:sz w:val="24"/>
          <w:szCs w:val="24"/>
          <w:rtl/>
        </w:rPr>
        <w:t xml:space="preserve"> </w:t>
      </w:r>
      <w:r w:rsidR="00C72120" w:rsidRPr="008F6091">
        <w:rPr>
          <w:rFonts w:ascii="David" w:hAnsi="David" w:cs="David"/>
          <w:sz w:val="24"/>
          <w:szCs w:val="24"/>
        </w:rPr>
        <w:t>(</w:t>
      </w:r>
      <w:r w:rsidR="00C72120" w:rsidRPr="008F6091">
        <w:rPr>
          <w:rFonts w:ascii="David" w:hAnsi="David" w:cs="David" w:hint="cs"/>
          <w:sz w:val="24"/>
          <w:szCs w:val="24"/>
        </w:rPr>
        <w:t>B</w:t>
      </w:r>
      <w:r w:rsidR="00C72120" w:rsidRPr="008F6091">
        <w:rPr>
          <w:rFonts w:ascii="David" w:hAnsi="David" w:cs="David"/>
          <w:sz w:val="24"/>
          <w:szCs w:val="24"/>
        </w:rPr>
        <w:t>andura, 1977</w:t>
      </w:r>
      <w:r w:rsidR="00C72120">
        <w:rPr>
          <w:rFonts w:ascii="David" w:hAnsi="David" w:cs="David"/>
        </w:rPr>
        <w:t>)</w:t>
      </w:r>
      <w:r w:rsidR="00C72120">
        <w:rPr>
          <w:rFonts w:cs="David" w:hint="cs"/>
          <w:rtl/>
        </w:rPr>
        <w:t xml:space="preserve"> </w:t>
      </w:r>
      <w:r w:rsidR="00EF4AE0">
        <w:rPr>
          <w:rFonts w:ascii="David" w:hAnsi="David" w:cs="David" w:hint="cs"/>
          <w:sz w:val="24"/>
          <w:szCs w:val="24"/>
          <w:rtl/>
        </w:rPr>
        <w:t>של המורים החדשים לגבי יכולתם להתמודד בהצלחה עם אתגרי ההוראה בכיתה ובארגון</w:t>
      </w:r>
      <w:r w:rsidR="00C72120">
        <w:rPr>
          <w:rFonts w:ascii="David" w:hAnsi="David" w:cs="David" w:hint="cs"/>
          <w:sz w:val="24"/>
          <w:szCs w:val="24"/>
          <w:rtl/>
        </w:rPr>
        <w:t xml:space="preserve">. </w:t>
      </w:r>
      <w:r w:rsidR="00014309">
        <w:rPr>
          <w:rFonts w:ascii="David" w:hAnsi="David" w:cs="David" w:hint="cs"/>
          <w:rtl/>
        </w:rPr>
        <w:t xml:space="preserve"> </w:t>
      </w:r>
      <w:r w:rsidR="00014309">
        <w:rPr>
          <w:rFonts w:ascii="David" w:hAnsi="David" w:cs="David" w:hint="cs"/>
          <w:sz w:val="24"/>
          <w:szCs w:val="24"/>
          <w:rtl/>
        </w:rPr>
        <w:t xml:space="preserve">תחושת </w:t>
      </w:r>
      <w:r w:rsidR="00400953" w:rsidRPr="00EF6067">
        <w:rPr>
          <w:rFonts w:ascii="David" w:hAnsi="David" w:cs="David"/>
          <w:sz w:val="24"/>
          <w:szCs w:val="24"/>
          <w:rtl/>
        </w:rPr>
        <w:t xml:space="preserve">המסוגלות בהוראה </w:t>
      </w:r>
      <w:r w:rsidR="00014309">
        <w:rPr>
          <w:rFonts w:ascii="David" w:hAnsi="David" w:cs="David" w:hint="cs"/>
          <w:sz w:val="24"/>
          <w:szCs w:val="24"/>
          <w:rtl/>
        </w:rPr>
        <w:t>קשורה באמונה</w:t>
      </w:r>
      <w:r w:rsidR="00400953" w:rsidRPr="00EF6067">
        <w:rPr>
          <w:rFonts w:ascii="David" w:hAnsi="David" w:cs="David"/>
          <w:sz w:val="24"/>
          <w:szCs w:val="24"/>
          <w:rtl/>
        </w:rPr>
        <w:t xml:space="preserve"> של המורה</w:t>
      </w:r>
      <w:r w:rsidR="00014309">
        <w:rPr>
          <w:rFonts w:ascii="David" w:hAnsi="David" w:cs="David" w:hint="cs"/>
          <w:sz w:val="24"/>
          <w:szCs w:val="24"/>
          <w:rtl/>
        </w:rPr>
        <w:t xml:space="preserve"> ביכולתו</w:t>
      </w:r>
      <w:r w:rsidR="00400953" w:rsidRPr="00EF6067">
        <w:rPr>
          <w:rFonts w:ascii="David" w:hAnsi="David" w:cs="David"/>
          <w:sz w:val="24"/>
          <w:szCs w:val="24"/>
          <w:rtl/>
        </w:rPr>
        <w:t xml:space="preserve"> להתמודד עם מורכבות ההוראה</w:t>
      </w:r>
      <w:r w:rsidR="00014309">
        <w:rPr>
          <w:rFonts w:ascii="David" w:hAnsi="David" w:cs="David" w:hint="cs"/>
          <w:sz w:val="24"/>
          <w:szCs w:val="24"/>
          <w:rtl/>
        </w:rPr>
        <w:t xml:space="preserve">, הן בהקשר </w:t>
      </w:r>
      <w:r w:rsidR="00C72120">
        <w:rPr>
          <w:rFonts w:ascii="David" w:hAnsi="David" w:cs="David" w:hint="cs"/>
          <w:sz w:val="24"/>
          <w:szCs w:val="24"/>
          <w:rtl/>
        </w:rPr>
        <w:t xml:space="preserve">המקצועי-אישי </w:t>
      </w:r>
      <w:r w:rsidR="00014309">
        <w:rPr>
          <w:rFonts w:ascii="David" w:hAnsi="David" w:cs="David" w:hint="cs"/>
          <w:sz w:val="24"/>
          <w:szCs w:val="24"/>
          <w:rtl/>
        </w:rPr>
        <w:t>והן בהקשר הארגוני</w:t>
      </w:r>
      <w:r w:rsidR="00DA37AC">
        <w:rPr>
          <w:rFonts w:ascii="David" w:hAnsi="David" w:cs="David" w:hint="cs"/>
          <w:sz w:val="24"/>
          <w:szCs w:val="24"/>
          <w:rtl/>
        </w:rPr>
        <w:t xml:space="preserve"> (</w:t>
      </w:r>
      <w:r w:rsidR="00DA37AC">
        <w:rPr>
          <w:rFonts w:ascii="David" w:hAnsi="David" w:cs="David"/>
          <w:sz w:val="24"/>
          <w:szCs w:val="24"/>
        </w:rPr>
        <w:t>(</w:t>
      </w:r>
      <w:r w:rsidR="00DA37AC">
        <w:rPr>
          <w:rFonts w:ascii="David" w:hAnsi="David" w:cs="David" w:hint="cs"/>
          <w:sz w:val="24"/>
          <w:szCs w:val="24"/>
        </w:rPr>
        <w:t>W</w:t>
      </w:r>
      <w:r w:rsidR="00DA37AC">
        <w:rPr>
          <w:rFonts w:ascii="David" w:hAnsi="David" w:cs="David"/>
          <w:sz w:val="24"/>
          <w:szCs w:val="24"/>
        </w:rPr>
        <w:t>agner &amp; Imanuel-Noy, 2014</w:t>
      </w:r>
      <w:r w:rsidR="00014309">
        <w:rPr>
          <w:rFonts w:ascii="David" w:hAnsi="David" w:cs="David" w:hint="cs"/>
          <w:sz w:val="24"/>
          <w:szCs w:val="24"/>
          <w:rtl/>
        </w:rPr>
        <w:t xml:space="preserve">. </w:t>
      </w:r>
      <w:r w:rsidR="00400953" w:rsidRPr="00EF6067">
        <w:rPr>
          <w:rFonts w:ascii="David" w:hAnsi="David" w:cs="David"/>
          <w:sz w:val="24"/>
          <w:szCs w:val="24"/>
          <w:rtl/>
        </w:rPr>
        <w:t xml:space="preserve">   </w:t>
      </w:r>
      <w:r w:rsidR="00245CA6">
        <w:rPr>
          <w:rFonts w:ascii="David" w:hAnsi="David" w:cs="David" w:hint="cs"/>
          <w:sz w:val="24"/>
          <w:szCs w:val="24"/>
          <w:rtl/>
        </w:rPr>
        <w:t xml:space="preserve">במחקר העוסק במעבר של סטודנטים מן ההתנסות המעשית לסטאז',  </w:t>
      </w:r>
      <w:r w:rsidR="00400953" w:rsidRPr="00EF6067">
        <w:rPr>
          <w:rFonts w:ascii="David" w:hAnsi="David" w:cs="David"/>
          <w:sz w:val="24"/>
          <w:szCs w:val="24"/>
          <w:rtl/>
        </w:rPr>
        <w:t>תחושת המסוגלות העצמית של סטודנטים להוראה השתפרה בעת שהם לימדו וחינכו תלמידים בבתי הספר במסגרת ההכשרה, אך נפגעה במהלך שנת ההוראה הראשונה</w:t>
      </w:r>
      <w:r w:rsidR="00245CA6">
        <w:rPr>
          <w:rFonts w:ascii="David" w:hAnsi="David" w:cs="David" w:hint="cs"/>
          <w:sz w:val="24"/>
          <w:szCs w:val="24"/>
          <w:rtl/>
        </w:rPr>
        <w:t xml:space="preserve"> - </w:t>
      </w:r>
      <w:r w:rsidR="00400953" w:rsidRPr="00EF6067">
        <w:rPr>
          <w:rFonts w:ascii="David" w:hAnsi="David" w:cs="David"/>
          <w:sz w:val="24"/>
          <w:szCs w:val="24"/>
          <w:rtl/>
        </w:rPr>
        <w:t xml:space="preserve">בייחוד </w:t>
      </w:r>
      <w:r w:rsidR="00245CA6">
        <w:rPr>
          <w:rFonts w:ascii="David" w:hAnsi="David" w:cs="David" w:hint="cs"/>
          <w:sz w:val="24"/>
          <w:szCs w:val="24"/>
          <w:rtl/>
        </w:rPr>
        <w:t xml:space="preserve">בתנאים שבהם </w:t>
      </w:r>
      <w:r w:rsidR="00400953" w:rsidRPr="00EF6067">
        <w:rPr>
          <w:rFonts w:ascii="David" w:hAnsi="David" w:cs="David"/>
          <w:sz w:val="24"/>
          <w:szCs w:val="24"/>
          <w:rtl/>
        </w:rPr>
        <w:t>לא קיבלו את התמיכה הנדרשת כדי להשתלב בבית הספר</w:t>
      </w:r>
      <w:r w:rsidR="00245CA6">
        <w:rPr>
          <w:rFonts w:ascii="David" w:hAnsi="David" w:cs="David" w:hint="cs"/>
          <w:sz w:val="24"/>
          <w:szCs w:val="24"/>
          <w:rtl/>
        </w:rPr>
        <w:t xml:space="preserve"> (</w:t>
      </w:r>
      <w:r w:rsidR="00245CA6" w:rsidRPr="00EF6067">
        <w:rPr>
          <w:rFonts w:ascii="David" w:hAnsi="David" w:cs="David"/>
          <w:sz w:val="24"/>
          <w:szCs w:val="24"/>
        </w:rPr>
        <w:t>Hoy &amp; Spero, 2005</w:t>
      </w:r>
      <w:r w:rsidR="00245CA6" w:rsidRPr="00EF6067">
        <w:rPr>
          <w:rFonts w:ascii="David" w:hAnsi="David" w:cs="David"/>
          <w:sz w:val="24"/>
          <w:szCs w:val="24"/>
          <w:rtl/>
        </w:rPr>
        <w:t>)</w:t>
      </w:r>
      <w:r w:rsidR="00400953" w:rsidRPr="00EF6067">
        <w:rPr>
          <w:rFonts w:ascii="David" w:hAnsi="David" w:cs="David"/>
          <w:sz w:val="24"/>
          <w:szCs w:val="24"/>
          <w:rtl/>
        </w:rPr>
        <w:t>.</w:t>
      </w:r>
      <w:r w:rsidR="003F6C9E">
        <w:rPr>
          <w:rFonts w:ascii="David" w:hAnsi="David" w:cs="David" w:hint="cs"/>
          <w:sz w:val="24"/>
          <w:szCs w:val="24"/>
          <w:rtl/>
        </w:rPr>
        <w:t xml:space="preserve"> </w:t>
      </w:r>
    </w:p>
    <w:p w:rsidR="00AD1322" w:rsidRDefault="00D71712" w:rsidP="002D1E51">
      <w:pPr>
        <w:autoSpaceDE w:val="0"/>
        <w:autoSpaceDN w:val="0"/>
        <w:adjustRightInd w:val="0"/>
        <w:spacing w:line="360" w:lineRule="auto"/>
        <w:jc w:val="both"/>
        <w:rPr>
          <w:rFonts w:ascii="David" w:hAnsi="David" w:cs="David"/>
          <w:sz w:val="24"/>
          <w:szCs w:val="24"/>
        </w:rPr>
      </w:pPr>
      <w:r>
        <w:rPr>
          <w:rFonts w:ascii="David" w:hAnsi="David" w:cs="David" w:hint="cs"/>
          <w:sz w:val="24"/>
          <w:szCs w:val="24"/>
          <w:rtl/>
        </w:rPr>
        <w:t>ל</w:t>
      </w:r>
      <w:r w:rsidR="003F6C9E">
        <w:rPr>
          <w:rFonts w:ascii="David" w:hAnsi="David" w:cs="David" w:hint="cs"/>
          <w:sz w:val="24"/>
          <w:szCs w:val="24"/>
          <w:rtl/>
        </w:rPr>
        <w:t xml:space="preserve">תחושת המסוגלות </w:t>
      </w:r>
      <w:r>
        <w:rPr>
          <w:rFonts w:ascii="David" w:hAnsi="David" w:cs="David" w:hint="cs"/>
          <w:sz w:val="24"/>
          <w:szCs w:val="24"/>
          <w:rtl/>
        </w:rPr>
        <w:t>השפעה על</w:t>
      </w:r>
      <w:r w:rsidR="00AD1322">
        <w:rPr>
          <w:rFonts w:ascii="David" w:hAnsi="David" w:cs="David" w:hint="cs"/>
          <w:sz w:val="24"/>
          <w:szCs w:val="24"/>
          <w:rtl/>
        </w:rPr>
        <w:t xml:space="preserve">  </w:t>
      </w:r>
      <w:r w:rsidR="003F6C9E">
        <w:rPr>
          <w:rFonts w:ascii="David" w:hAnsi="David" w:cs="David" w:hint="cs"/>
          <w:sz w:val="24"/>
          <w:szCs w:val="24"/>
          <w:rtl/>
        </w:rPr>
        <w:t>תפיסות המיצוב של מורים חד</w:t>
      </w:r>
      <w:r w:rsidR="00AD1322">
        <w:rPr>
          <w:rFonts w:ascii="David" w:hAnsi="David" w:cs="David" w:hint="cs"/>
          <w:sz w:val="24"/>
          <w:szCs w:val="24"/>
          <w:rtl/>
        </w:rPr>
        <w:t>שים בעת שנכנסים למערכת החינוכית</w:t>
      </w:r>
      <w:r w:rsidR="00AD1322">
        <w:rPr>
          <w:rFonts w:ascii="David" w:hAnsi="David" w:cs="David"/>
          <w:color w:val="000000"/>
          <w:sz w:val="24"/>
          <w:szCs w:val="24"/>
          <w:rtl/>
        </w:rPr>
        <w:t> (</w:t>
      </w:r>
      <w:r w:rsidR="00AD1322" w:rsidRPr="00285E25">
        <w:rPr>
          <w:rFonts w:asciiTheme="majorBidi" w:hAnsiTheme="majorBidi" w:cstheme="majorBidi"/>
          <w:color w:val="000000"/>
          <w:sz w:val="24"/>
          <w:szCs w:val="24"/>
        </w:rPr>
        <w:t>Positioning Theory</w:t>
      </w:r>
      <w:r w:rsidR="00AD1322" w:rsidRPr="00285E25">
        <w:rPr>
          <w:rFonts w:asciiTheme="majorBidi" w:hAnsiTheme="majorBidi" w:cstheme="majorBidi"/>
          <w:color w:val="32322F"/>
          <w:sz w:val="24"/>
          <w:szCs w:val="24"/>
        </w:rPr>
        <w:t xml:space="preserve"> - Pinnegar</w:t>
      </w:r>
      <w:r w:rsidR="00AD1322" w:rsidRPr="00285E25">
        <w:rPr>
          <w:rFonts w:asciiTheme="majorBidi" w:hAnsiTheme="majorBidi" w:cstheme="majorBidi"/>
          <w:color w:val="000000"/>
          <w:sz w:val="24"/>
          <w:szCs w:val="24"/>
        </w:rPr>
        <w:t xml:space="preserve"> &amp; Shuaun, 2011</w:t>
      </w:r>
      <w:r w:rsidR="00AD1322" w:rsidRPr="00285E25">
        <w:rPr>
          <w:rFonts w:asciiTheme="majorBidi" w:hAnsiTheme="majorBidi" w:cstheme="majorBidi"/>
          <w:color w:val="000000"/>
          <w:sz w:val="24"/>
          <w:szCs w:val="24"/>
          <w:rtl/>
        </w:rPr>
        <w:t>)</w:t>
      </w:r>
      <w:r w:rsidR="00AD1322">
        <w:rPr>
          <w:rFonts w:ascii="Arial" w:hAnsi="Arial" w:cs="Arial"/>
          <w:color w:val="32322F"/>
          <w:sz w:val="19"/>
          <w:szCs w:val="19"/>
          <w:rtl/>
        </w:rPr>
        <w:t xml:space="preserve">, </w:t>
      </w:r>
      <w:r w:rsidR="00AD1322">
        <w:rPr>
          <w:rFonts w:ascii="Arial" w:hAnsi="Arial" w:cs="Arial" w:hint="cs"/>
          <w:color w:val="32322F"/>
          <w:sz w:val="19"/>
          <w:szCs w:val="19"/>
          <w:rtl/>
        </w:rPr>
        <w:t xml:space="preserve"> </w:t>
      </w:r>
      <w:r w:rsidR="00AD1322">
        <w:rPr>
          <w:rFonts w:ascii="David" w:hAnsi="David" w:cs="David" w:hint="cs"/>
          <w:color w:val="000000"/>
          <w:sz w:val="24"/>
          <w:szCs w:val="24"/>
          <w:rtl/>
        </w:rPr>
        <w:t xml:space="preserve">תפיסות </w:t>
      </w:r>
      <w:r>
        <w:rPr>
          <w:rFonts w:ascii="David" w:hAnsi="David" w:cs="David" w:hint="cs"/>
          <w:color w:val="000000"/>
          <w:sz w:val="24"/>
          <w:szCs w:val="24"/>
          <w:rtl/>
        </w:rPr>
        <w:t xml:space="preserve">מיצוב </w:t>
      </w:r>
      <w:r w:rsidR="00AD1322">
        <w:rPr>
          <w:rFonts w:ascii="David" w:hAnsi="David" w:cs="David" w:hint="cs"/>
          <w:color w:val="000000"/>
          <w:sz w:val="24"/>
          <w:szCs w:val="24"/>
          <w:rtl/>
        </w:rPr>
        <w:t xml:space="preserve">אלה קשורות </w:t>
      </w:r>
      <w:r w:rsidR="00AD1322">
        <w:rPr>
          <w:rFonts w:ascii="David" w:hAnsi="David" w:cs="David"/>
          <w:color w:val="000000"/>
          <w:sz w:val="24"/>
          <w:szCs w:val="24"/>
          <w:rtl/>
        </w:rPr>
        <w:t xml:space="preserve"> לאופן שבו  תופס הפרט,  באופן סובייקטיבי,  את  קשרי גומלין  שלו עם זולתו.  </w:t>
      </w:r>
      <w:r w:rsidR="00BC407A">
        <w:rPr>
          <w:rFonts w:ascii="David" w:hAnsi="David" w:cs="David" w:hint="cs"/>
          <w:color w:val="000000"/>
          <w:sz w:val="24"/>
          <w:szCs w:val="24"/>
          <w:rtl/>
        </w:rPr>
        <w:t xml:space="preserve"> תאוריית המיצוב מלמדת אותנו כי </w:t>
      </w:r>
      <w:r w:rsidR="00AD1322">
        <w:rPr>
          <w:rFonts w:ascii="David" w:hAnsi="David" w:cs="David"/>
          <w:color w:val="000000"/>
          <w:sz w:val="24"/>
          <w:szCs w:val="24"/>
          <w:rtl/>
        </w:rPr>
        <w:t xml:space="preserve">"לכל משתתף בשיח החינוכי-הוראתי יש טענות משלו בזכות מה הוא משמיע את דעותיו ואת עמדותיו, מה הם התפקידים, האחריות והחובות שלו, על-פי תפיסתו, בחלוקת הכוח </w:t>
      </w:r>
      <w:r w:rsidR="00AD1322">
        <w:rPr>
          <w:rFonts w:ascii="David" w:hAnsi="David" w:cs="David"/>
          <w:color w:val="000000"/>
          <w:sz w:val="24"/>
          <w:szCs w:val="24"/>
          <w:rtl/>
        </w:rPr>
        <w:lastRenderedPageBreak/>
        <w:t>והסמכות בתוך המערכת" (</w:t>
      </w:r>
      <w:r w:rsidR="00AD1322">
        <w:rPr>
          <w:rFonts w:ascii="Times New Roman" w:hAnsi="Times New Roman" w:cs="Times New Roman"/>
          <w:color w:val="000000"/>
          <w:sz w:val="24"/>
          <w:szCs w:val="24"/>
        </w:rPr>
        <w:t>Bullough &amp; Draper, 2004, p. 408</w:t>
      </w:r>
      <w:r w:rsidR="00AD1322">
        <w:rPr>
          <w:rFonts w:ascii="Times New Roman" w:hAnsi="Times New Roman" w:cs="Times New Roman"/>
          <w:color w:val="000000"/>
          <w:sz w:val="24"/>
          <w:szCs w:val="24"/>
          <w:rtl/>
        </w:rPr>
        <w:t>).</w:t>
      </w:r>
      <w:r w:rsidR="00BC407A">
        <w:rPr>
          <w:rFonts w:ascii="David" w:hAnsi="David" w:cs="David" w:hint="cs"/>
          <w:color w:val="000000"/>
          <w:sz w:val="24"/>
          <w:szCs w:val="24"/>
          <w:rtl/>
        </w:rPr>
        <w:t xml:space="preserve"> </w:t>
      </w:r>
      <w:r w:rsidR="002D1E51">
        <w:rPr>
          <w:rFonts w:ascii="David" w:hAnsi="David" w:cs="David" w:hint="cs"/>
          <w:color w:val="000000"/>
          <w:sz w:val="24"/>
          <w:szCs w:val="24"/>
          <w:rtl/>
        </w:rPr>
        <w:t xml:space="preserve">תיאוריית המיצוב </w:t>
      </w:r>
      <w:r w:rsidR="002D1E51">
        <w:rPr>
          <w:rFonts w:ascii="David" w:hAnsi="David" w:cs="David"/>
          <w:color w:val="000000"/>
          <w:sz w:val="24"/>
          <w:szCs w:val="24"/>
          <w:rtl/>
        </w:rPr>
        <w:t xml:space="preserve"> </w:t>
      </w:r>
      <w:r w:rsidR="002D1E51">
        <w:rPr>
          <w:rFonts w:ascii="David" w:hAnsi="David" w:cs="David" w:hint="cs"/>
          <w:color w:val="000000"/>
          <w:sz w:val="24"/>
          <w:szCs w:val="24"/>
          <w:rtl/>
        </w:rPr>
        <w:t>מסייעת</w:t>
      </w:r>
      <w:r w:rsidR="002D1E51">
        <w:rPr>
          <w:rFonts w:ascii="David" w:hAnsi="David" w:cs="David"/>
          <w:color w:val="000000"/>
          <w:sz w:val="24"/>
          <w:szCs w:val="24"/>
          <w:rtl/>
        </w:rPr>
        <w:t xml:space="preserve"> </w:t>
      </w:r>
      <w:r w:rsidR="002D1E51">
        <w:rPr>
          <w:rFonts w:ascii="David" w:hAnsi="David" w:cs="David"/>
          <w:sz w:val="24"/>
          <w:szCs w:val="24"/>
          <w:rtl/>
        </w:rPr>
        <w:t> </w:t>
      </w:r>
      <w:r w:rsidR="00AD1322">
        <w:rPr>
          <w:rFonts w:ascii="David" w:hAnsi="David" w:cs="David"/>
          <w:sz w:val="24"/>
          <w:szCs w:val="24"/>
          <w:rtl/>
        </w:rPr>
        <w:t>לבחינת היחסים המתהווים ומתפתחים</w:t>
      </w:r>
      <w:r w:rsidR="00BC407A">
        <w:rPr>
          <w:rFonts w:ascii="David" w:hAnsi="David" w:cs="David" w:hint="cs"/>
          <w:sz w:val="24"/>
          <w:szCs w:val="24"/>
          <w:rtl/>
        </w:rPr>
        <w:t>,</w:t>
      </w:r>
      <w:r w:rsidR="00AD1322">
        <w:rPr>
          <w:rFonts w:ascii="David" w:hAnsi="David" w:cs="David"/>
          <w:sz w:val="24"/>
          <w:szCs w:val="24"/>
          <w:rtl/>
        </w:rPr>
        <w:t xml:space="preserve"> לאורך זמן</w:t>
      </w:r>
      <w:r w:rsidR="00BC407A">
        <w:rPr>
          <w:rFonts w:ascii="David" w:hAnsi="David" w:cs="David" w:hint="cs"/>
          <w:sz w:val="24"/>
          <w:szCs w:val="24"/>
          <w:rtl/>
        </w:rPr>
        <w:t>,</w:t>
      </w:r>
      <w:r w:rsidR="00AD1322">
        <w:rPr>
          <w:rFonts w:ascii="David" w:hAnsi="David" w:cs="David"/>
          <w:sz w:val="24"/>
          <w:szCs w:val="24"/>
          <w:rtl/>
        </w:rPr>
        <w:t xml:space="preserve"> </w:t>
      </w:r>
      <w:r w:rsidR="002D1E51">
        <w:rPr>
          <w:rFonts w:ascii="David" w:hAnsi="David" w:cs="David" w:hint="cs"/>
          <w:sz w:val="24"/>
          <w:szCs w:val="24"/>
          <w:rtl/>
        </w:rPr>
        <w:t>בין</w:t>
      </w:r>
      <w:r w:rsidR="00AD1322">
        <w:rPr>
          <w:rFonts w:ascii="David" w:hAnsi="David" w:cs="David"/>
          <w:sz w:val="24"/>
          <w:szCs w:val="24"/>
          <w:rtl/>
        </w:rPr>
        <w:t xml:space="preserve"> האנשים המעורבים בקשרי גומלין  חברתיים-הוראתיים במערכת החינוכית. על-פי </w:t>
      </w:r>
      <w:r w:rsidR="002D1E51">
        <w:rPr>
          <w:rFonts w:ascii="David" w:hAnsi="David" w:cs="David"/>
          <w:sz w:val="24"/>
          <w:szCs w:val="24"/>
          <w:rtl/>
        </w:rPr>
        <w:t>ה</w:t>
      </w:r>
      <w:r w:rsidR="002D1E51">
        <w:rPr>
          <w:rFonts w:ascii="David" w:hAnsi="David" w:cs="David" w:hint="cs"/>
          <w:sz w:val="24"/>
          <w:szCs w:val="24"/>
          <w:rtl/>
        </w:rPr>
        <w:t>תיאוריה</w:t>
      </w:r>
      <w:r w:rsidR="00AD1322">
        <w:rPr>
          <w:rFonts w:ascii="David" w:hAnsi="David" w:cs="David"/>
          <w:sz w:val="24"/>
          <w:szCs w:val="24"/>
          <w:rtl/>
        </w:rPr>
        <w:t>, האינטראקציות והיחסים בין המשתתפים</w:t>
      </w:r>
      <w:r w:rsidR="002D1E51">
        <w:rPr>
          <w:rFonts w:ascii="David" w:hAnsi="David" w:cs="David" w:hint="cs"/>
          <w:sz w:val="24"/>
          <w:szCs w:val="24"/>
          <w:rtl/>
        </w:rPr>
        <w:t>,</w:t>
      </w:r>
      <w:r w:rsidR="00AD1322">
        <w:rPr>
          <w:rFonts w:ascii="David" w:hAnsi="David" w:cs="David"/>
          <w:sz w:val="24"/>
          <w:szCs w:val="24"/>
          <w:rtl/>
        </w:rPr>
        <w:t xml:space="preserve"> </w:t>
      </w:r>
      <w:r w:rsidR="00BC407A">
        <w:rPr>
          <w:rFonts w:ascii="David" w:hAnsi="David" w:cs="David" w:hint="cs"/>
          <w:sz w:val="24"/>
          <w:szCs w:val="24"/>
          <w:rtl/>
        </w:rPr>
        <w:t xml:space="preserve"> בתהליך הכניסה למערכת החינוכית</w:t>
      </w:r>
      <w:r w:rsidR="002D1E51">
        <w:rPr>
          <w:rFonts w:ascii="David" w:hAnsi="David" w:cs="David" w:hint="cs"/>
          <w:sz w:val="24"/>
          <w:szCs w:val="24"/>
          <w:rtl/>
        </w:rPr>
        <w:t>,</w:t>
      </w:r>
      <w:r w:rsidR="00BC407A">
        <w:rPr>
          <w:rFonts w:ascii="David" w:hAnsi="David" w:cs="David" w:hint="cs"/>
          <w:sz w:val="24"/>
          <w:szCs w:val="24"/>
          <w:rtl/>
        </w:rPr>
        <w:t xml:space="preserve"> </w:t>
      </w:r>
      <w:r w:rsidR="00AD1322">
        <w:rPr>
          <w:rFonts w:ascii="David" w:hAnsi="David" w:cs="David"/>
          <w:sz w:val="24"/>
          <w:szCs w:val="24"/>
          <w:rtl/>
        </w:rPr>
        <w:t xml:space="preserve">נקבעים על-פי הדרך שבה </w:t>
      </w:r>
      <w:r w:rsidR="00BC407A">
        <w:rPr>
          <w:rFonts w:ascii="David" w:hAnsi="David" w:cs="David" w:hint="cs"/>
          <w:sz w:val="24"/>
          <w:szCs w:val="24"/>
          <w:rtl/>
        </w:rPr>
        <w:t xml:space="preserve">המורה החדש </w:t>
      </w:r>
      <w:r w:rsidR="00AD1322">
        <w:rPr>
          <w:rFonts w:ascii="David" w:hAnsi="David" w:cs="David"/>
          <w:sz w:val="24"/>
          <w:szCs w:val="24"/>
          <w:rtl/>
        </w:rPr>
        <w:t>ממצב את עצמו מול  האחרים בתוך המערכת</w:t>
      </w:r>
      <w:r w:rsidR="002D1E51">
        <w:rPr>
          <w:rFonts w:ascii="David" w:hAnsi="David" w:cs="David" w:hint="cs"/>
          <w:sz w:val="24"/>
          <w:szCs w:val="24"/>
          <w:rtl/>
        </w:rPr>
        <w:t>.</w:t>
      </w:r>
      <w:r w:rsidR="00AD1322">
        <w:rPr>
          <w:rFonts w:ascii="David" w:hAnsi="David" w:cs="David"/>
          <w:sz w:val="24"/>
          <w:szCs w:val="24"/>
          <w:rtl/>
        </w:rPr>
        <w:t xml:space="preserve"> לדוגמה, יכול </w:t>
      </w:r>
      <w:r w:rsidR="00BC407A">
        <w:rPr>
          <w:rFonts w:ascii="David" w:hAnsi="David" w:cs="David" w:hint="cs"/>
          <w:sz w:val="24"/>
          <w:szCs w:val="24"/>
          <w:rtl/>
        </w:rPr>
        <w:t xml:space="preserve"> המורה </w:t>
      </w:r>
      <w:r w:rsidR="00AD1322">
        <w:rPr>
          <w:rFonts w:ascii="David" w:hAnsi="David" w:cs="David"/>
          <w:sz w:val="24"/>
          <w:szCs w:val="24"/>
          <w:rtl/>
        </w:rPr>
        <w:t>לראות את עצמו כבעל סמכות, כבעל ידע בר תוקף</w:t>
      </w:r>
      <w:r w:rsidR="002D1E51">
        <w:rPr>
          <w:rFonts w:ascii="David" w:hAnsi="David" w:cs="David" w:hint="cs"/>
          <w:sz w:val="24"/>
          <w:szCs w:val="24"/>
          <w:rtl/>
        </w:rPr>
        <w:t>,</w:t>
      </w:r>
      <w:r w:rsidR="00AD1322">
        <w:rPr>
          <w:rFonts w:ascii="David" w:hAnsi="David" w:cs="David"/>
          <w:sz w:val="24"/>
          <w:szCs w:val="24"/>
          <w:rtl/>
        </w:rPr>
        <w:t xml:space="preserve"> כבעל כוח ויכולת להשליט את דעותיו ועמדותיו על אחרים או לחלופין</w:t>
      </w:r>
      <w:r w:rsidR="002D1E51">
        <w:rPr>
          <w:rFonts w:ascii="David" w:hAnsi="David" w:cs="David" w:hint="cs"/>
          <w:sz w:val="24"/>
          <w:szCs w:val="24"/>
          <w:rtl/>
        </w:rPr>
        <w:t>,</w:t>
      </w:r>
      <w:r w:rsidR="00AD1322">
        <w:rPr>
          <w:rFonts w:ascii="David" w:hAnsi="David" w:cs="David"/>
          <w:sz w:val="24"/>
          <w:szCs w:val="24"/>
          <w:rtl/>
        </w:rPr>
        <w:t xml:space="preserve"> כחסר כוח השפעה ונתון לשליטה ומרות של האחרים. לתפיסות אלה, </w:t>
      </w:r>
      <w:r w:rsidR="002D1E51">
        <w:rPr>
          <w:rFonts w:ascii="David" w:hAnsi="David" w:cs="David" w:hint="cs"/>
          <w:sz w:val="24"/>
          <w:szCs w:val="24"/>
          <w:rtl/>
        </w:rPr>
        <w:t xml:space="preserve">של המורה, </w:t>
      </w:r>
      <w:r w:rsidR="00AD1322">
        <w:rPr>
          <w:rFonts w:ascii="David" w:hAnsi="David" w:cs="David"/>
          <w:sz w:val="24"/>
          <w:szCs w:val="24"/>
          <w:rtl/>
        </w:rPr>
        <w:t>גלויות או סמויות, יש השפעה על האופן שבו ממוצבים האחרים בעיני</w:t>
      </w:r>
      <w:r w:rsidR="002D1E51">
        <w:rPr>
          <w:rFonts w:ascii="David" w:hAnsi="David" w:cs="David" w:hint="cs"/>
          <w:sz w:val="24"/>
          <w:szCs w:val="24"/>
          <w:rtl/>
        </w:rPr>
        <w:t>ו</w:t>
      </w:r>
      <w:r w:rsidR="00AD1322">
        <w:rPr>
          <w:rFonts w:ascii="David" w:hAnsi="David" w:cs="David"/>
          <w:sz w:val="24"/>
          <w:szCs w:val="24"/>
          <w:rtl/>
        </w:rPr>
        <w:t xml:space="preserve">. באותה המידה, האופן שבו האחרים ממצבים את עצמם משפיע על תפיסת העצמי של </w:t>
      </w:r>
      <w:r w:rsidR="002D1E51">
        <w:rPr>
          <w:rFonts w:ascii="David" w:hAnsi="David" w:cs="David" w:hint="cs"/>
          <w:sz w:val="24"/>
          <w:szCs w:val="24"/>
          <w:rtl/>
        </w:rPr>
        <w:t>הפרט</w:t>
      </w:r>
      <w:r w:rsidR="00AD1322">
        <w:rPr>
          <w:rFonts w:ascii="David" w:hAnsi="David" w:cs="David"/>
          <w:sz w:val="24"/>
          <w:szCs w:val="24"/>
          <w:rtl/>
        </w:rPr>
        <w:t xml:space="preserve"> (זילברשטיין וחובריו, 2004, עמ' 8). תאוריית המיצוב עשויה להוות סכמה אנליטית להבין כיצד אנשי חינוך והוראה תופסים את תפקידם ואת האחריות המוטלת עליהם</w:t>
      </w:r>
      <w:r w:rsidR="002D1E51">
        <w:rPr>
          <w:rFonts w:ascii="David" w:hAnsi="David" w:cs="David" w:hint="cs"/>
          <w:sz w:val="24"/>
          <w:szCs w:val="24"/>
          <w:rtl/>
        </w:rPr>
        <w:t xml:space="preserve"> בעת הכניסה לתפקיד כמורה חדש: </w:t>
      </w:r>
      <w:r w:rsidR="00AD1322">
        <w:rPr>
          <w:rFonts w:ascii="David" w:hAnsi="David" w:cs="David"/>
          <w:sz w:val="24"/>
          <w:szCs w:val="24"/>
          <w:rtl/>
        </w:rPr>
        <w:t>כיצד הם מבינים מה נדרש על-מנת להיות "מורה ראוי"</w:t>
      </w:r>
      <w:r w:rsidR="002D1E51">
        <w:rPr>
          <w:rFonts w:ascii="David" w:hAnsi="David" w:cs="David" w:hint="cs"/>
          <w:sz w:val="24"/>
          <w:szCs w:val="24"/>
          <w:rtl/>
        </w:rPr>
        <w:t xml:space="preserve">, </w:t>
      </w:r>
      <w:r w:rsidR="00AD1322">
        <w:rPr>
          <w:rFonts w:ascii="David" w:hAnsi="David" w:cs="David"/>
          <w:sz w:val="24"/>
          <w:szCs w:val="24"/>
          <w:rtl/>
        </w:rPr>
        <w:t>מה תפקידם בתהליכי  ההשתלבות בהוראה</w:t>
      </w:r>
      <w:r w:rsidR="002D1E51">
        <w:rPr>
          <w:rFonts w:ascii="David" w:hAnsi="David" w:cs="David" w:hint="cs"/>
          <w:sz w:val="24"/>
          <w:szCs w:val="24"/>
          <w:rtl/>
        </w:rPr>
        <w:t xml:space="preserve">, אלו </w:t>
      </w:r>
      <w:r w:rsidR="00AD1322">
        <w:rPr>
          <w:rFonts w:ascii="David" w:hAnsi="David" w:cs="David"/>
          <w:sz w:val="24"/>
          <w:szCs w:val="24"/>
          <w:rtl/>
        </w:rPr>
        <w:t xml:space="preserve">תהליכי גומלין </w:t>
      </w:r>
      <w:r w:rsidR="002D1E51">
        <w:rPr>
          <w:rFonts w:ascii="David" w:hAnsi="David" w:cs="David" w:hint="cs"/>
          <w:sz w:val="24"/>
          <w:szCs w:val="24"/>
          <w:rtl/>
        </w:rPr>
        <w:t>נרקמים</w:t>
      </w:r>
      <w:r w:rsidR="002D1E51">
        <w:rPr>
          <w:rFonts w:ascii="David" w:hAnsi="David" w:cs="David"/>
          <w:sz w:val="24"/>
          <w:szCs w:val="24"/>
          <w:rtl/>
        </w:rPr>
        <w:t xml:space="preserve"> </w:t>
      </w:r>
      <w:r w:rsidR="00027B72">
        <w:rPr>
          <w:rFonts w:ascii="David" w:hAnsi="David" w:cs="David"/>
          <w:sz w:val="24"/>
          <w:szCs w:val="24"/>
          <w:rtl/>
        </w:rPr>
        <w:t>בעת קבלת תמיכה, הדרכה או חניכה</w:t>
      </w:r>
      <w:r w:rsidR="002D1E51">
        <w:rPr>
          <w:rFonts w:ascii="David" w:hAnsi="David" w:cs="David" w:hint="cs"/>
          <w:sz w:val="24"/>
          <w:szCs w:val="24"/>
          <w:rtl/>
        </w:rPr>
        <w:t xml:space="preserve">?. </w:t>
      </w:r>
      <w:r w:rsidR="00AD1322">
        <w:rPr>
          <w:rFonts w:ascii="David" w:hAnsi="David" w:cs="David"/>
          <w:sz w:val="24"/>
          <w:szCs w:val="24"/>
          <w:rtl/>
        </w:rPr>
        <w:t>תהליך זה כרוך ביצירת מגוון מערכות יחסים הנרקמים בין מורים חדשים לתלמידים והוריהם, בין מורים חדשים לחונכיהם ובין מורים לבעלי תפקידים ולגורמי הנהלה</w:t>
      </w:r>
      <w:r w:rsidR="00027B72">
        <w:rPr>
          <w:rFonts w:ascii="David" w:hAnsi="David" w:cs="David" w:hint="cs"/>
          <w:sz w:val="24"/>
          <w:szCs w:val="24"/>
          <w:rtl/>
        </w:rPr>
        <w:t xml:space="preserve">, רשות </w:t>
      </w:r>
      <w:r w:rsidR="00AD1322">
        <w:rPr>
          <w:rFonts w:ascii="David" w:hAnsi="David" w:cs="David"/>
          <w:sz w:val="24"/>
          <w:szCs w:val="24"/>
          <w:rtl/>
        </w:rPr>
        <w:t xml:space="preserve"> וכיוצ"ב </w:t>
      </w:r>
      <w:r w:rsidR="00AD1322" w:rsidRPr="00285E25">
        <w:rPr>
          <w:rFonts w:asciiTheme="majorBidi" w:hAnsiTheme="majorBidi" w:cstheme="majorBidi"/>
          <w:color w:val="32322F"/>
          <w:sz w:val="24"/>
          <w:szCs w:val="24"/>
        </w:rPr>
        <w:t>Pinnegar</w:t>
      </w:r>
      <w:r w:rsidR="00AD1322" w:rsidRPr="00285E25">
        <w:rPr>
          <w:rFonts w:asciiTheme="majorBidi" w:hAnsiTheme="majorBidi" w:cstheme="majorBidi"/>
          <w:color w:val="000000"/>
          <w:sz w:val="24"/>
          <w:szCs w:val="24"/>
        </w:rPr>
        <w:t xml:space="preserve"> &amp; Shuaun</w:t>
      </w:r>
      <w:r w:rsidR="00AD1322">
        <w:rPr>
          <w:rFonts w:ascii="Times New Roman" w:hAnsi="Times New Roman" w:cs="Times New Roman"/>
          <w:color w:val="000000"/>
          <w:sz w:val="24"/>
          <w:szCs w:val="24"/>
        </w:rPr>
        <w:t>, 2011)</w:t>
      </w:r>
      <w:r w:rsidR="00AD1322">
        <w:rPr>
          <w:rFonts w:ascii="David" w:hAnsi="David" w:cs="David"/>
          <w:sz w:val="24"/>
          <w:szCs w:val="24"/>
          <w:rtl/>
        </w:rPr>
        <w:t>). </w:t>
      </w:r>
    </w:p>
    <w:p w:rsidR="005308BC" w:rsidRDefault="00EF4AE0" w:rsidP="00BC61EC">
      <w:pPr>
        <w:autoSpaceDE w:val="0"/>
        <w:autoSpaceDN w:val="0"/>
        <w:adjustRightInd w:val="0"/>
        <w:spacing w:line="360" w:lineRule="auto"/>
        <w:jc w:val="both"/>
        <w:rPr>
          <w:rFonts w:ascii="David" w:hAnsi="David" w:cs="David"/>
          <w:sz w:val="24"/>
          <w:szCs w:val="24"/>
          <w:rtl/>
        </w:rPr>
      </w:pPr>
      <w:r>
        <w:rPr>
          <w:rFonts w:ascii="David" w:hAnsi="David" w:cs="David" w:hint="cs"/>
          <w:sz w:val="24"/>
          <w:szCs w:val="24"/>
          <w:rtl/>
        </w:rPr>
        <w:t xml:space="preserve">בספרות נמצא כי  </w:t>
      </w:r>
      <w:r w:rsidR="00BC407A">
        <w:rPr>
          <w:rFonts w:ascii="David" w:hAnsi="David" w:cs="David" w:hint="cs"/>
          <w:sz w:val="24"/>
          <w:szCs w:val="24"/>
          <w:rtl/>
        </w:rPr>
        <w:t xml:space="preserve">תפיסת המסוגלות </w:t>
      </w:r>
      <w:r w:rsidR="00BC61EC">
        <w:rPr>
          <w:rFonts w:ascii="David" w:hAnsi="David" w:cs="David" w:hint="cs"/>
          <w:sz w:val="24"/>
          <w:szCs w:val="24"/>
          <w:rtl/>
        </w:rPr>
        <w:t>ו</w:t>
      </w:r>
      <w:r w:rsidR="00BC407A">
        <w:rPr>
          <w:rFonts w:ascii="David" w:hAnsi="David" w:cs="David" w:hint="cs"/>
          <w:sz w:val="24"/>
          <w:szCs w:val="24"/>
          <w:rtl/>
        </w:rPr>
        <w:t xml:space="preserve">תפיסות המיצוב של המורים </w:t>
      </w:r>
      <w:r w:rsidR="00BC61EC">
        <w:rPr>
          <w:rFonts w:ascii="David" w:hAnsi="David" w:cs="David" w:hint="cs"/>
          <w:sz w:val="24"/>
          <w:szCs w:val="24"/>
          <w:rtl/>
        </w:rPr>
        <w:t xml:space="preserve">מנבאות </w:t>
      </w:r>
      <w:r>
        <w:rPr>
          <w:rFonts w:ascii="David" w:hAnsi="David" w:cs="David" w:hint="cs"/>
          <w:sz w:val="24"/>
          <w:szCs w:val="24"/>
          <w:rtl/>
        </w:rPr>
        <w:t>את סיכויי ההתמדה בהוראה</w:t>
      </w:r>
      <w:r w:rsidR="00BC61EC">
        <w:rPr>
          <w:rFonts w:ascii="David" w:hAnsi="David" w:cs="David" w:hint="cs"/>
          <w:sz w:val="24"/>
          <w:szCs w:val="24"/>
          <w:rtl/>
        </w:rPr>
        <w:t xml:space="preserve">. </w:t>
      </w:r>
      <w:r>
        <w:rPr>
          <w:rFonts w:ascii="David" w:hAnsi="David" w:cs="David" w:hint="cs"/>
          <w:sz w:val="24"/>
          <w:szCs w:val="24"/>
          <w:rtl/>
        </w:rPr>
        <w:t xml:space="preserve">חבלי </w:t>
      </w:r>
      <w:r w:rsidR="006A002F">
        <w:rPr>
          <w:rFonts w:ascii="David" w:hAnsi="David" w:cs="David" w:hint="cs"/>
          <w:sz w:val="24"/>
          <w:szCs w:val="24"/>
          <w:rtl/>
        </w:rPr>
        <w:t xml:space="preserve">קליטה </w:t>
      </w:r>
      <w:r>
        <w:rPr>
          <w:rFonts w:ascii="David" w:hAnsi="David" w:cs="David" w:hint="cs"/>
          <w:sz w:val="24"/>
          <w:szCs w:val="24"/>
          <w:rtl/>
        </w:rPr>
        <w:t xml:space="preserve">והסתגלות </w:t>
      </w:r>
      <w:r w:rsidR="00BC61EC">
        <w:rPr>
          <w:rFonts w:ascii="David" w:hAnsi="David" w:cs="David" w:hint="cs"/>
          <w:sz w:val="24"/>
          <w:szCs w:val="24"/>
          <w:rtl/>
        </w:rPr>
        <w:t xml:space="preserve">מביאים לתפיסת מסוגלות נמוכה  ולתפיסת מיצוב בלתי מאוזנת ואלו </w:t>
      </w:r>
      <w:r w:rsidR="006A002F">
        <w:rPr>
          <w:rFonts w:ascii="David" w:hAnsi="David" w:cs="David" w:hint="cs"/>
          <w:sz w:val="24"/>
          <w:szCs w:val="24"/>
          <w:rtl/>
        </w:rPr>
        <w:t xml:space="preserve">מכבידים על </w:t>
      </w:r>
      <w:r w:rsidR="00176277">
        <w:rPr>
          <w:rFonts w:ascii="David" w:hAnsi="David" w:cs="David" w:hint="cs"/>
          <w:sz w:val="24"/>
          <w:szCs w:val="24"/>
          <w:rtl/>
        </w:rPr>
        <w:t xml:space="preserve">יכולתם </w:t>
      </w:r>
      <w:r w:rsidR="006A002F">
        <w:rPr>
          <w:rFonts w:ascii="David" w:hAnsi="David" w:cs="David" w:hint="cs"/>
          <w:sz w:val="24"/>
          <w:szCs w:val="24"/>
          <w:rtl/>
        </w:rPr>
        <w:t xml:space="preserve">להצליח בהוראה </w:t>
      </w:r>
      <w:r w:rsidR="00BC61EC">
        <w:rPr>
          <w:rFonts w:ascii="David" w:hAnsi="David" w:cs="David" w:hint="cs"/>
          <w:sz w:val="24"/>
          <w:szCs w:val="24"/>
          <w:rtl/>
        </w:rPr>
        <w:t>ו</w:t>
      </w:r>
      <w:r w:rsidR="00B57688">
        <w:rPr>
          <w:rFonts w:ascii="David" w:hAnsi="David" w:cs="David" w:hint="cs"/>
          <w:sz w:val="24"/>
          <w:szCs w:val="24"/>
          <w:rtl/>
        </w:rPr>
        <w:t xml:space="preserve">לגייס תחושת הצלחה והשפעה </w:t>
      </w:r>
      <w:r w:rsidR="006A002F">
        <w:rPr>
          <w:rFonts w:ascii="David" w:hAnsi="David" w:cs="David" w:hint="cs"/>
          <w:sz w:val="24"/>
          <w:szCs w:val="24"/>
          <w:rtl/>
        </w:rPr>
        <w:t>בארגון החינוכי</w:t>
      </w:r>
      <w:r w:rsidR="006716F8">
        <w:rPr>
          <w:rFonts w:ascii="David" w:hAnsi="David" w:cs="David" w:hint="cs"/>
          <w:sz w:val="24"/>
          <w:szCs w:val="24"/>
          <w:rtl/>
        </w:rPr>
        <w:t>(כפיר ואריאב, 2008</w:t>
      </w:r>
      <w:r w:rsidR="00B57688">
        <w:rPr>
          <w:rFonts w:ascii="David" w:hAnsi="David" w:cs="David"/>
          <w:sz w:val="24"/>
          <w:szCs w:val="24"/>
        </w:rPr>
        <w:t xml:space="preserve"> ;</w:t>
      </w:r>
      <w:r w:rsidR="00B57688">
        <w:rPr>
          <w:rFonts w:ascii="David" w:hAnsi="David" w:cs="David" w:hint="cs"/>
          <w:sz w:val="24"/>
          <w:szCs w:val="24"/>
          <w:rtl/>
        </w:rPr>
        <w:t xml:space="preserve">פרידמן וקס, </w:t>
      </w:r>
      <w:r w:rsidR="00BC61EC" w:rsidRPr="00285E25">
        <w:rPr>
          <w:rFonts w:ascii="David" w:hAnsi="David" w:cs="David" w:hint="cs"/>
          <w:sz w:val="24"/>
          <w:szCs w:val="24"/>
          <w:highlight w:val="yellow"/>
          <w:rtl/>
        </w:rPr>
        <w:t>2002</w:t>
      </w:r>
      <w:r w:rsidR="006716F8">
        <w:rPr>
          <w:rFonts w:ascii="David" w:hAnsi="David" w:cs="David"/>
          <w:sz w:val="24"/>
          <w:szCs w:val="24"/>
        </w:rPr>
        <w:t>;</w:t>
      </w:r>
      <w:r w:rsidR="006716F8">
        <w:rPr>
          <w:rFonts w:ascii="David" w:hAnsi="David" w:cs="David" w:hint="cs"/>
          <w:sz w:val="24"/>
          <w:szCs w:val="24"/>
          <w:rtl/>
        </w:rPr>
        <w:t xml:space="preserve"> </w:t>
      </w:r>
      <w:r w:rsidR="006716F8">
        <w:rPr>
          <w:rFonts w:ascii="David" w:hAnsi="David" w:cs="David" w:hint="cs"/>
          <w:sz w:val="24"/>
          <w:szCs w:val="24"/>
        </w:rPr>
        <w:t>W</w:t>
      </w:r>
      <w:r w:rsidR="006716F8">
        <w:rPr>
          <w:rFonts w:ascii="David" w:hAnsi="David" w:cs="David"/>
          <w:sz w:val="24"/>
          <w:szCs w:val="24"/>
        </w:rPr>
        <w:t>agner &amp; Imanuel-Noy, 2014</w:t>
      </w:r>
      <w:r w:rsidR="006716F8">
        <w:rPr>
          <w:rFonts w:ascii="David" w:hAnsi="David" w:cs="David" w:hint="cs"/>
          <w:sz w:val="24"/>
          <w:szCs w:val="24"/>
          <w:rtl/>
        </w:rPr>
        <w:t>).</w:t>
      </w:r>
      <w:r w:rsidR="00027B72">
        <w:rPr>
          <w:rFonts w:ascii="David" w:hAnsi="David" w:cs="David" w:hint="cs"/>
          <w:sz w:val="24"/>
          <w:szCs w:val="24"/>
          <w:rtl/>
        </w:rPr>
        <w:t xml:space="preserve"> </w:t>
      </w:r>
    </w:p>
    <w:p w:rsidR="00027B72" w:rsidRPr="00285E25" w:rsidRDefault="00027B72" w:rsidP="00F652AC">
      <w:pPr>
        <w:autoSpaceDE w:val="0"/>
        <w:autoSpaceDN w:val="0"/>
        <w:adjustRightInd w:val="0"/>
        <w:spacing w:line="360" w:lineRule="auto"/>
        <w:jc w:val="both"/>
        <w:rPr>
          <w:rFonts w:ascii="David" w:hAnsi="David" w:cs="David"/>
          <w:sz w:val="24"/>
          <w:szCs w:val="24"/>
          <w:rtl/>
        </w:rPr>
      </w:pPr>
      <w:r w:rsidRPr="00285E25">
        <w:rPr>
          <w:rFonts w:ascii="David" w:hAnsi="David" w:cs="David" w:hint="cs"/>
          <w:sz w:val="24"/>
          <w:szCs w:val="24"/>
          <w:rtl/>
        </w:rPr>
        <w:t>נראה</w:t>
      </w:r>
      <w:r w:rsidR="00F652AC" w:rsidRPr="00285E25">
        <w:rPr>
          <w:rFonts w:ascii="David" w:hAnsi="David" w:cs="David" w:hint="cs"/>
          <w:sz w:val="24"/>
          <w:szCs w:val="24"/>
          <w:rtl/>
        </w:rPr>
        <w:t>,</w:t>
      </w:r>
      <w:r w:rsidRPr="00285E25">
        <w:rPr>
          <w:rFonts w:ascii="David" w:hAnsi="David" w:cs="David" w:hint="cs"/>
          <w:sz w:val="24"/>
          <w:szCs w:val="24"/>
          <w:rtl/>
        </w:rPr>
        <w:t xml:space="preserve"> אם כך</w:t>
      </w:r>
      <w:r w:rsidR="00F652AC" w:rsidRPr="00285E25">
        <w:rPr>
          <w:rFonts w:ascii="David" w:hAnsi="David" w:cs="David" w:hint="cs"/>
          <w:sz w:val="24"/>
          <w:szCs w:val="24"/>
          <w:rtl/>
        </w:rPr>
        <w:t xml:space="preserve">, </w:t>
      </w:r>
      <w:r w:rsidRPr="00285E25">
        <w:rPr>
          <w:rFonts w:ascii="David" w:hAnsi="David" w:cs="David" w:hint="cs"/>
          <w:sz w:val="24"/>
          <w:szCs w:val="24"/>
          <w:rtl/>
        </w:rPr>
        <w:t>כי מורים חדשים נדרשים למערכות תמיכה ממוסדות בארגון ולגישות לווי הנותנות דעתן לחיזוק המסוגלות ולביסוס תפיסות המיצוב בארגון הבית ספרי. זאת מתוך כוונה לא רק לקדם ביטחון ותחושת נועם ורווחה נפשית אלא גם מתוך חתירה להביא לידי ביטוי את יכולתו של המורה החדש</w:t>
      </w:r>
      <w:r w:rsidR="0077077D" w:rsidRPr="00285E25">
        <w:rPr>
          <w:rFonts w:ascii="David" w:hAnsi="David" w:cs="David" w:hint="cs"/>
          <w:sz w:val="24"/>
          <w:szCs w:val="24"/>
          <w:rtl/>
        </w:rPr>
        <w:t>,</w:t>
      </w:r>
      <w:r w:rsidRPr="00285E25">
        <w:rPr>
          <w:rFonts w:ascii="David" w:hAnsi="David" w:cs="David" w:hint="cs"/>
          <w:sz w:val="24"/>
          <w:szCs w:val="24"/>
          <w:rtl/>
        </w:rPr>
        <w:t xml:space="preserve"> להיות גורם בעל השפעה התורם מיכולתו וכישוריו לתלמידיו ולעמיתים הפועלים </w:t>
      </w:r>
      <w:r w:rsidR="0077077D" w:rsidRPr="00285E25">
        <w:rPr>
          <w:rFonts w:ascii="David" w:hAnsi="David" w:cs="David" w:hint="cs"/>
          <w:sz w:val="24"/>
          <w:szCs w:val="24"/>
          <w:rtl/>
        </w:rPr>
        <w:t xml:space="preserve">עמו ובמחיצתו </w:t>
      </w:r>
      <w:r w:rsidRPr="00285E25">
        <w:rPr>
          <w:rFonts w:ascii="David" w:hAnsi="David" w:cs="David" w:hint="cs"/>
          <w:sz w:val="24"/>
          <w:szCs w:val="24"/>
          <w:rtl/>
        </w:rPr>
        <w:t>בארגון החינוכי.</w:t>
      </w:r>
      <w:r w:rsidR="00F652AC" w:rsidRPr="00285E25">
        <w:rPr>
          <w:rFonts w:ascii="David" w:hAnsi="David" w:cs="David" w:hint="cs"/>
          <w:sz w:val="24"/>
          <w:szCs w:val="24"/>
          <w:rtl/>
        </w:rPr>
        <w:t xml:space="preserve"> כמו כן, גם לארגון החינוכי חיוני בעיצוב מערכת פרואקטיבית המבנה את תהליכי השילוב ומחוללת הזדמנויות ליוזמה ולהשפעה.   </w:t>
      </w:r>
    </w:p>
    <w:p w:rsidR="00692A53" w:rsidRDefault="009E7B63" w:rsidP="00370CE4">
      <w:pPr>
        <w:spacing w:line="360" w:lineRule="auto"/>
        <w:jc w:val="both"/>
        <w:rPr>
          <w:rFonts w:ascii="David" w:hAnsi="David" w:cs="David"/>
          <w:sz w:val="24"/>
          <w:szCs w:val="24"/>
          <w:rtl/>
        </w:rPr>
      </w:pPr>
      <w:r w:rsidRPr="00285E25">
        <w:rPr>
          <w:rFonts w:ascii="David" w:hAnsi="David" w:cs="David" w:hint="cs"/>
          <w:sz w:val="24"/>
          <w:szCs w:val="24"/>
          <w:rtl/>
        </w:rPr>
        <w:t xml:space="preserve">לפיכך, </w:t>
      </w:r>
      <w:r w:rsidR="00825720" w:rsidRPr="00285E25">
        <w:rPr>
          <w:rFonts w:ascii="David" w:hAnsi="David" w:cs="David" w:hint="cs"/>
          <w:sz w:val="24"/>
          <w:szCs w:val="24"/>
          <w:rtl/>
        </w:rPr>
        <w:t xml:space="preserve"> </w:t>
      </w:r>
      <w:r w:rsidR="0077077D" w:rsidRPr="00285E25">
        <w:rPr>
          <w:rFonts w:ascii="David" w:hAnsi="David" w:cs="David" w:hint="cs"/>
          <w:sz w:val="24"/>
          <w:szCs w:val="24"/>
          <w:rtl/>
        </w:rPr>
        <w:t xml:space="preserve">תכנית ארסמוס+ </w:t>
      </w:r>
      <w:r w:rsidR="00692A53" w:rsidRPr="00285E25">
        <w:rPr>
          <w:rFonts w:ascii="David" w:hAnsi="David" w:cs="David" w:hint="cs"/>
          <w:sz w:val="24"/>
          <w:szCs w:val="24"/>
          <w:rtl/>
        </w:rPr>
        <w:t xml:space="preserve">הציבה לה יעד לשפר את איכות המורים המתחילים  והתמדתם במערכת החינוך  בישראל, </w:t>
      </w:r>
      <w:r w:rsidR="00F652AC" w:rsidRPr="00285E25">
        <w:rPr>
          <w:rFonts w:ascii="David" w:hAnsi="David" w:cs="David" w:hint="cs"/>
          <w:sz w:val="24"/>
          <w:szCs w:val="24"/>
          <w:rtl/>
        </w:rPr>
        <w:t xml:space="preserve">ואת איכות תהליכי הקליטה שלהם במוסדות החינוך, </w:t>
      </w:r>
      <w:r w:rsidR="00692A53" w:rsidRPr="00285E25">
        <w:rPr>
          <w:rFonts w:ascii="David" w:hAnsi="David" w:cs="David" w:hint="cs"/>
          <w:sz w:val="24"/>
          <w:szCs w:val="24"/>
          <w:rtl/>
        </w:rPr>
        <w:t xml:space="preserve">באמצעות תהליך שותפות בין  </w:t>
      </w:r>
      <w:r w:rsidR="009D1CA2" w:rsidRPr="00285E25">
        <w:rPr>
          <w:rFonts w:ascii="David" w:hAnsi="David" w:cs="David" w:hint="cs"/>
          <w:sz w:val="24"/>
          <w:szCs w:val="24"/>
          <w:rtl/>
        </w:rPr>
        <w:t xml:space="preserve">שש </w:t>
      </w:r>
      <w:r w:rsidR="00692A53" w:rsidRPr="00285E25">
        <w:rPr>
          <w:rFonts w:ascii="David" w:hAnsi="David" w:cs="David" w:hint="cs"/>
          <w:sz w:val="24"/>
          <w:szCs w:val="24"/>
          <w:rtl/>
        </w:rPr>
        <w:t xml:space="preserve"> מכללות אקדמיות להוראה ומכון מופ"ת</w:t>
      </w:r>
      <w:r w:rsidR="00D41E70" w:rsidRPr="00285E25">
        <w:rPr>
          <w:rFonts w:ascii="David" w:hAnsi="David" w:cs="David" w:hint="cs"/>
          <w:sz w:val="24"/>
          <w:szCs w:val="24"/>
          <w:rtl/>
        </w:rPr>
        <w:t>,</w:t>
      </w:r>
      <w:r w:rsidR="00692A53" w:rsidRPr="00285E25">
        <w:rPr>
          <w:rFonts w:ascii="David" w:hAnsi="David" w:cs="David" w:hint="cs"/>
          <w:sz w:val="24"/>
          <w:szCs w:val="24"/>
          <w:rtl/>
        </w:rPr>
        <w:t xml:space="preserve"> </w:t>
      </w:r>
      <w:r w:rsidR="00D41E70" w:rsidRPr="00285E25">
        <w:rPr>
          <w:rFonts w:ascii="David" w:hAnsi="David" w:cs="David" w:hint="cs"/>
          <w:sz w:val="24"/>
          <w:szCs w:val="24"/>
          <w:rtl/>
        </w:rPr>
        <w:t xml:space="preserve">ובין </w:t>
      </w:r>
      <w:r w:rsidR="00692A53" w:rsidRPr="00285E25">
        <w:rPr>
          <w:rFonts w:ascii="David" w:hAnsi="David" w:cs="David" w:hint="cs"/>
          <w:sz w:val="24"/>
          <w:szCs w:val="24"/>
          <w:rtl/>
        </w:rPr>
        <w:t>בתי הספ</w:t>
      </w:r>
      <w:r w:rsidR="002B6506" w:rsidRPr="00285E25">
        <w:rPr>
          <w:rFonts w:ascii="David" w:hAnsi="David" w:cs="David" w:hint="cs"/>
          <w:sz w:val="24"/>
          <w:szCs w:val="24"/>
          <w:rtl/>
        </w:rPr>
        <w:t>ר, משרד</w:t>
      </w:r>
      <w:r w:rsidR="002B6506" w:rsidRPr="00FF7D91">
        <w:rPr>
          <w:rFonts w:ascii="David" w:hAnsi="David" w:cs="David" w:hint="cs"/>
          <w:b/>
          <w:bCs/>
          <w:sz w:val="24"/>
          <w:szCs w:val="24"/>
          <w:rtl/>
        </w:rPr>
        <w:t xml:space="preserve">  החינוך ורשויות מקומיות. </w:t>
      </w:r>
      <w:r w:rsidR="002B6506" w:rsidRPr="001025C4">
        <w:rPr>
          <w:rFonts w:ascii="David" w:hAnsi="David" w:cs="David" w:hint="cs"/>
          <w:sz w:val="24"/>
          <w:szCs w:val="24"/>
          <w:rtl/>
        </w:rPr>
        <w:t xml:space="preserve">המוסדות חברו </w:t>
      </w:r>
      <w:r w:rsidR="00D41E70" w:rsidRPr="001025C4">
        <w:rPr>
          <w:rFonts w:ascii="David" w:hAnsi="David" w:cs="David" w:hint="cs"/>
          <w:sz w:val="24"/>
          <w:szCs w:val="24"/>
          <w:rtl/>
        </w:rPr>
        <w:t xml:space="preserve"> יחד</w:t>
      </w:r>
      <w:r w:rsidR="002B6506" w:rsidRPr="001025C4">
        <w:rPr>
          <w:rFonts w:ascii="David" w:hAnsi="David" w:cs="David" w:hint="cs"/>
          <w:sz w:val="24"/>
          <w:szCs w:val="24"/>
          <w:rtl/>
        </w:rPr>
        <w:t>יו</w:t>
      </w:r>
      <w:r w:rsidR="00D41E70" w:rsidRPr="001025C4">
        <w:rPr>
          <w:rFonts w:ascii="David" w:hAnsi="David" w:cs="David" w:hint="cs"/>
          <w:sz w:val="24"/>
          <w:szCs w:val="24"/>
          <w:rtl/>
        </w:rPr>
        <w:t xml:space="preserve"> להקמת </w:t>
      </w:r>
      <w:r w:rsidR="00692A53" w:rsidRPr="001025C4">
        <w:rPr>
          <w:rFonts w:ascii="David" w:hAnsi="David" w:cs="David" w:hint="cs"/>
          <w:sz w:val="24"/>
          <w:szCs w:val="24"/>
          <w:rtl/>
        </w:rPr>
        <w:t xml:space="preserve"> </w:t>
      </w:r>
      <w:r w:rsidR="005308BC" w:rsidRPr="001025C4">
        <w:rPr>
          <w:rFonts w:ascii="David" w:hAnsi="David" w:cs="David" w:hint="cs"/>
          <w:sz w:val="24"/>
          <w:szCs w:val="24"/>
          <w:rtl/>
        </w:rPr>
        <w:t>מסגרות תמיכה המכונות</w:t>
      </w:r>
      <w:r w:rsidR="00F652AC">
        <w:rPr>
          <w:rFonts w:ascii="David" w:hAnsi="David" w:cs="David" w:hint="cs"/>
          <w:sz w:val="24"/>
          <w:szCs w:val="24"/>
          <w:rtl/>
        </w:rPr>
        <w:t xml:space="preserve"> </w:t>
      </w:r>
      <w:r w:rsidR="00F652AC" w:rsidRPr="001025C4">
        <w:rPr>
          <w:rFonts w:ascii="David" w:hAnsi="David" w:cs="David" w:hint="cs"/>
          <w:sz w:val="24"/>
          <w:szCs w:val="24"/>
          <w:rtl/>
        </w:rPr>
        <w:t>"</w:t>
      </w:r>
      <w:r w:rsidR="00F652AC">
        <w:rPr>
          <w:rFonts w:ascii="David" w:hAnsi="David" w:cs="David" w:hint="cs"/>
          <w:sz w:val="24"/>
          <w:szCs w:val="24"/>
          <w:rtl/>
        </w:rPr>
        <w:t>ה</w:t>
      </w:r>
      <w:r w:rsidR="00F652AC" w:rsidRPr="001025C4">
        <w:rPr>
          <w:rFonts w:ascii="David" w:hAnsi="David" w:cs="David" w:hint="cs"/>
          <w:sz w:val="24"/>
          <w:szCs w:val="24"/>
          <w:rtl/>
        </w:rPr>
        <w:t xml:space="preserve">חממות </w:t>
      </w:r>
      <w:r w:rsidR="00F652AC">
        <w:rPr>
          <w:rFonts w:ascii="David" w:hAnsi="David" w:cs="David" w:hint="cs"/>
          <w:sz w:val="24"/>
          <w:szCs w:val="24"/>
          <w:rtl/>
        </w:rPr>
        <w:t>ה</w:t>
      </w:r>
      <w:r w:rsidR="00F652AC" w:rsidRPr="001025C4">
        <w:rPr>
          <w:rFonts w:ascii="David" w:hAnsi="David" w:cs="David" w:hint="cs"/>
          <w:sz w:val="24"/>
          <w:szCs w:val="24"/>
          <w:rtl/>
        </w:rPr>
        <w:t>בית ספריות"</w:t>
      </w:r>
      <w:r w:rsidR="00F652AC">
        <w:rPr>
          <w:rFonts w:ascii="David" w:hAnsi="David" w:cs="David" w:hint="cs"/>
          <w:sz w:val="24"/>
          <w:szCs w:val="24"/>
          <w:rtl/>
        </w:rPr>
        <w:t>-</w:t>
      </w:r>
      <w:r w:rsidR="005308BC" w:rsidRPr="001025C4">
        <w:rPr>
          <w:rFonts w:ascii="David" w:hAnsi="David" w:cs="David" w:hint="cs"/>
          <w:sz w:val="24"/>
          <w:szCs w:val="24"/>
          <w:rtl/>
        </w:rPr>
        <w:t xml:space="preserve"> </w:t>
      </w:r>
      <w:r w:rsidR="00A3010D">
        <w:rPr>
          <w:rFonts w:ascii="David" w:hAnsi="David" w:cs="David"/>
          <w:sz w:val="24"/>
          <w:szCs w:val="24"/>
        </w:rPr>
        <w:t>MIT-Multi-players-Induction-Teams</w:t>
      </w:r>
      <w:r w:rsidR="00A3010D">
        <w:rPr>
          <w:rFonts w:ascii="David" w:hAnsi="David" w:cs="David" w:hint="cs"/>
          <w:sz w:val="24"/>
          <w:szCs w:val="24"/>
          <w:rtl/>
        </w:rPr>
        <w:t xml:space="preserve"> </w:t>
      </w:r>
      <w:r w:rsidR="00F652AC">
        <w:rPr>
          <w:rFonts w:ascii="David" w:hAnsi="David" w:cs="David" w:hint="cs"/>
          <w:sz w:val="24"/>
          <w:szCs w:val="24"/>
          <w:rtl/>
        </w:rPr>
        <w:t xml:space="preserve">- </w:t>
      </w:r>
      <w:r w:rsidR="00692A53" w:rsidRPr="001025C4">
        <w:rPr>
          <w:rFonts w:ascii="David" w:hAnsi="David" w:cs="David" w:hint="cs"/>
          <w:sz w:val="24"/>
          <w:szCs w:val="24"/>
          <w:rtl/>
        </w:rPr>
        <w:t xml:space="preserve">המקדמות את מעורבותם </w:t>
      </w:r>
      <w:r w:rsidR="00D41E70" w:rsidRPr="001025C4">
        <w:rPr>
          <w:rFonts w:ascii="David" w:hAnsi="David" w:cs="David" w:hint="cs"/>
          <w:sz w:val="24"/>
          <w:szCs w:val="24"/>
          <w:rtl/>
        </w:rPr>
        <w:t xml:space="preserve">ואת השפעתם של </w:t>
      </w:r>
      <w:r w:rsidR="00692A53" w:rsidRPr="001025C4">
        <w:rPr>
          <w:rFonts w:ascii="David" w:hAnsi="David" w:cs="David" w:hint="cs"/>
          <w:sz w:val="24"/>
          <w:szCs w:val="24"/>
          <w:rtl/>
        </w:rPr>
        <w:t xml:space="preserve"> מורים</w:t>
      </w:r>
      <w:r w:rsidR="00D41E70" w:rsidRPr="001025C4">
        <w:rPr>
          <w:rFonts w:ascii="David" w:hAnsi="David" w:cs="David" w:hint="cs"/>
          <w:sz w:val="24"/>
          <w:szCs w:val="24"/>
          <w:rtl/>
        </w:rPr>
        <w:t xml:space="preserve"> חדשים</w:t>
      </w:r>
      <w:r w:rsidR="0077077D">
        <w:rPr>
          <w:rFonts w:ascii="David" w:hAnsi="David" w:cs="David" w:hint="cs"/>
          <w:sz w:val="24"/>
          <w:szCs w:val="24"/>
          <w:rtl/>
        </w:rPr>
        <w:t xml:space="preserve"> (מיקו</w:t>
      </w:r>
      <w:r w:rsidR="0026625F">
        <w:rPr>
          <w:rFonts w:ascii="David" w:hAnsi="David" w:cs="David" w:hint="cs"/>
          <w:sz w:val="24"/>
          <w:szCs w:val="24"/>
          <w:rtl/>
        </w:rPr>
        <w:t>ד במתמחים ומורי שנה א' בעיקר)</w:t>
      </w:r>
      <w:r w:rsidR="00D41E70" w:rsidRPr="001025C4">
        <w:rPr>
          <w:rFonts w:ascii="David" w:hAnsi="David" w:cs="David" w:hint="cs"/>
          <w:sz w:val="24"/>
          <w:szCs w:val="24"/>
          <w:rtl/>
        </w:rPr>
        <w:t xml:space="preserve"> בתוך בתי</w:t>
      </w:r>
      <w:r w:rsidR="00692A53" w:rsidRPr="001025C4">
        <w:rPr>
          <w:rFonts w:ascii="David" w:hAnsi="David" w:cs="David" w:hint="cs"/>
          <w:sz w:val="24"/>
          <w:szCs w:val="24"/>
          <w:rtl/>
        </w:rPr>
        <w:t xml:space="preserve"> ספר</w:t>
      </w:r>
      <w:r w:rsidR="00F652AC">
        <w:rPr>
          <w:rFonts w:ascii="David" w:hAnsi="David" w:cs="David" w:hint="cs"/>
          <w:sz w:val="24"/>
          <w:szCs w:val="24"/>
          <w:rtl/>
        </w:rPr>
        <w:t xml:space="preserve"> המקיימים מקיימים שותפות בקליטה עם המוסדות האקדמיים.</w:t>
      </w:r>
      <w:r w:rsidR="00692A53" w:rsidRPr="001025C4">
        <w:rPr>
          <w:rFonts w:ascii="David" w:hAnsi="David" w:cs="David" w:hint="cs"/>
          <w:sz w:val="24"/>
          <w:szCs w:val="24"/>
          <w:rtl/>
        </w:rPr>
        <w:t xml:space="preserve">התכנית מלווה ונתמכת בסיוע  של חוקרים מארבע ארצות באיחוד  האירופאי (מרומניה, אנגליה, אסטוניה ואוסטריה), התורמים מניסיונם המחקרי והפרקטי לקידומם של </w:t>
      </w:r>
      <w:r w:rsidR="00D41E70" w:rsidRPr="001025C4">
        <w:rPr>
          <w:rFonts w:ascii="David" w:hAnsi="David" w:cs="David" w:hint="cs"/>
          <w:sz w:val="24"/>
          <w:szCs w:val="24"/>
          <w:rtl/>
        </w:rPr>
        <w:t xml:space="preserve">סגלי המוסדות בארץ ולקידום כיווני פעולה לפיתוח </w:t>
      </w:r>
      <w:r w:rsidR="00692A53" w:rsidRPr="001025C4">
        <w:rPr>
          <w:rFonts w:ascii="David" w:hAnsi="David" w:cs="David" w:hint="cs"/>
          <w:sz w:val="24"/>
          <w:szCs w:val="24"/>
          <w:rtl/>
        </w:rPr>
        <w:t>מורים מתחילים</w:t>
      </w:r>
      <w:r w:rsidR="00D41E70" w:rsidRPr="001025C4">
        <w:rPr>
          <w:rFonts w:ascii="David" w:hAnsi="David" w:cs="David" w:hint="cs"/>
          <w:sz w:val="24"/>
          <w:szCs w:val="24"/>
          <w:rtl/>
        </w:rPr>
        <w:t>,</w:t>
      </w:r>
      <w:r w:rsidR="00692A53" w:rsidRPr="001025C4">
        <w:rPr>
          <w:rFonts w:ascii="David" w:hAnsi="David" w:cs="David" w:hint="cs"/>
          <w:sz w:val="24"/>
          <w:szCs w:val="24"/>
          <w:rtl/>
        </w:rPr>
        <w:t xml:space="preserve"> </w:t>
      </w:r>
      <w:r w:rsidR="00D41E70" w:rsidRPr="001025C4">
        <w:rPr>
          <w:rFonts w:ascii="David" w:hAnsi="David" w:cs="David" w:hint="cs"/>
          <w:sz w:val="24"/>
          <w:szCs w:val="24"/>
          <w:rtl/>
        </w:rPr>
        <w:t xml:space="preserve">באמצעות </w:t>
      </w:r>
      <w:r w:rsidR="00692A53" w:rsidRPr="001025C4">
        <w:rPr>
          <w:rFonts w:ascii="David" w:hAnsi="David" w:cs="David" w:hint="cs"/>
          <w:sz w:val="24"/>
          <w:szCs w:val="24"/>
          <w:rtl/>
        </w:rPr>
        <w:t xml:space="preserve"> תכניות ומסגרות תמיכה </w:t>
      </w:r>
      <w:r w:rsidR="00D41E70" w:rsidRPr="001025C4">
        <w:rPr>
          <w:rFonts w:ascii="David" w:hAnsi="David" w:cs="David" w:hint="cs"/>
          <w:sz w:val="24"/>
          <w:szCs w:val="24"/>
          <w:rtl/>
        </w:rPr>
        <w:t>מותאמות. התכנית מתוכננת לפעול במשך שלוש שנים (</w:t>
      </w:r>
      <w:r w:rsidR="00370CE4" w:rsidRPr="001025C4">
        <w:rPr>
          <w:rFonts w:ascii="David" w:hAnsi="David" w:cs="David" w:hint="cs"/>
          <w:sz w:val="24"/>
          <w:szCs w:val="24"/>
          <w:rtl/>
        </w:rPr>
        <w:t>201</w:t>
      </w:r>
      <w:r w:rsidR="00370CE4">
        <w:rPr>
          <w:rFonts w:ascii="David" w:hAnsi="David" w:cs="David" w:hint="cs"/>
          <w:sz w:val="24"/>
          <w:szCs w:val="24"/>
          <w:rtl/>
        </w:rPr>
        <w:t>7</w:t>
      </w:r>
      <w:r w:rsidR="00D41E70" w:rsidRPr="001025C4">
        <w:rPr>
          <w:rFonts w:ascii="David" w:hAnsi="David" w:cs="David" w:hint="cs"/>
          <w:sz w:val="24"/>
          <w:szCs w:val="24"/>
          <w:rtl/>
        </w:rPr>
        <w:t>-2019), ומלווה ביעדי ביצוע  וחלוקת משימות בין המוסדות האקדמיים המעורבים בשותפות</w:t>
      </w:r>
      <w:r w:rsidR="005308BC" w:rsidRPr="001025C4">
        <w:rPr>
          <w:rFonts w:ascii="David" w:hAnsi="David" w:cs="David" w:hint="cs"/>
          <w:sz w:val="24"/>
          <w:szCs w:val="24"/>
          <w:rtl/>
        </w:rPr>
        <w:t xml:space="preserve"> ש</w:t>
      </w:r>
      <w:r w:rsidR="0026625F">
        <w:rPr>
          <w:rFonts w:ascii="David" w:hAnsi="David" w:cs="David" w:hint="cs"/>
          <w:sz w:val="24"/>
          <w:szCs w:val="24"/>
          <w:rtl/>
        </w:rPr>
        <w:t>הוגדרו</w:t>
      </w:r>
      <w:r w:rsidR="00D41E70" w:rsidRPr="001025C4">
        <w:rPr>
          <w:rFonts w:ascii="David" w:hAnsi="David" w:cs="David" w:hint="cs"/>
          <w:sz w:val="24"/>
          <w:szCs w:val="24"/>
          <w:rtl/>
        </w:rPr>
        <w:t xml:space="preserve"> </w:t>
      </w:r>
      <w:r w:rsidR="00C5353F" w:rsidRPr="001025C4">
        <w:rPr>
          <w:rFonts w:ascii="David" w:hAnsi="David" w:cs="David" w:hint="cs"/>
          <w:sz w:val="24"/>
          <w:szCs w:val="24"/>
          <w:rtl/>
        </w:rPr>
        <w:t>ב</w:t>
      </w:r>
      <w:r w:rsidR="00F82B98" w:rsidRPr="001025C4">
        <w:rPr>
          <w:rFonts w:ascii="David" w:hAnsi="David" w:cs="David" w:hint="cs"/>
          <w:sz w:val="24"/>
          <w:szCs w:val="24"/>
          <w:rtl/>
        </w:rPr>
        <w:t>מפרט המשימות של הפרויקט.</w:t>
      </w:r>
    </w:p>
    <w:p w:rsidR="00836FBB" w:rsidRPr="00285E25" w:rsidRDefault="00836FBB" w:rsidP="004F4B28">
      <w:pPr>
        <w:spacing w:line="360" w:lineRule="auto"/>
        <w:jc w:val="both"/>
        <w:rPr>
          <w:rFonts w:ascii="David" w:hAnsi="David" w:cs="David"/>
          <w:sz w:val="24"/>
          <w:szCs w:val="24"/>
          <w:rtl/>
        </w:rPr>
      </w:pPr>
      <w:r w:rsidRPr="00285E25">
        <w:rPr>
          <w:rFonts w:ascii="David" w:hAnsi="David" w:cs="David" w:hint="cs"/>
          <w:sz w:val="24"/>
          <w:szCs w:val="24"/>
          <w:rtl/>
        </w:rPr>
        <w:lastRenderedPageBreak/>
        <w:t>מטרת מערך ההערכה שלפנינו הינה לתאר,  לבחון ולשפר, באמצעות תהליך של הערכה מעצבת</w:t>
      </w:r>
      <w:r w:rsidR="00DF69C0" w:rsidRPr="00285E25">
        <w:rPr>
          <w:rFonts w:ascii="David" w:hAnsi="David" w:cs="David" w:hint="cs"/>
          <w:sz w:val="24"/>
          <w:szCs w:val="24"/>
          <w:rtl/>
        </w:rPr>
        <w:t>,</w:t>
      </w:r>
      <w:r w:rsidRPr="00285E25">
        <w:rPr>
          <w:rFonts w:ascii="David" w:hAnsi="David" w:cs="David" w:hint="cs"/>
          <w:sz w:val="24"/>
          <w:szCs w:val="24"/>
          <w:rtl/>
        </w:rPr>
        <w:t xml:space="preserve">  את  </w:t>
      </w:r>
      <w:r w:rsidR="00A3010D" w:rsidRPr="00285E25">
        <w:rPr>
          <w:rFonts w:ascii="David" w:hAnsi="David" w:cs="David" w:hint="cs"/>
          <w:sz w:val="24"/>
          <w:szCs w:val="24"/>
          <w:rtl/>
        </w:rPr>
        <w:t xml:space="preserve">הפעלת ה </w:t>
      </w:r>
      <w:r w:rsidR="00A3010D" w:rsidRPr="00285E25">
        <w:rPr>
          <w:rFonts w:ascii="David" w:hAnsi="David" w:cs="David"/>
          <w:sz w:val="24"/>
          <w:szCs w:val="24"/>
        </w:rPr>
        <w:t>MIT's</w:t>
      </w:r>
      <w:r w:rsidRPr="00285E25">
        <w:rPr>
          <w:rFonts w:ascii="David" w:hAnsi="David" w:cs="David" w:hint="cs"/>
          <w:sz w:val="24"/>
          <w:szCs w:val="24"/>
          <w:rtl/>
        </w:rPr>
        <w:t xml:space="preserve"> </w:t>
      </w:r>
      <w:r w:rsidR="00A3010D" w:rsidRPr="00285E25">
        <w:rPr>
          <w:rFonts w:ascii="David" w:hAnsi="David" w:cs="David" w:hint="cs"/>
          <w:sz w:val="24"/>
          <w:szCs w:val="24"/>
          <w:rtl/>
        </w:rPr>
        <w:t xml:space="preserve"> בה חוברים אנשי צוות בית הספר מורים חדשים חונכים ומעצבי מדיניות חינוכית ברמה המקומית והארצית עם </w:t>
      </w:r>
      <w:r w:rsidR="004F4B28" w:rsidRPr="00285E25">
        <w:rPr>
          <w:rFonts w:ascii="David" w:hAnsi="David" w:cs="David" w:hint="cs"/>
          <w:sz w:val="24"/>
          <w:szCs w:val="24"/>
          <w:rtl/>
        </w:rPr>
        <w:t xml:space="preserve">מנחים מהמוסדות האקדמיים, </w:t>
      </w:r>
      <w:r w:rsidR="00A3010D" w:rsidRPr="00285E25">
        <w:rPr>
          <w:rFonts w:ascii="David" w:hAnsi="David" w:cs="David" w:hint="cs"/>
          <w:sz w:val="24"/>
          <w:szCs w:val="24"/>
          <w:rtl/>
        </w:rPr>
        <w:t xml:space="preserve"> לליויי של מורים בתחילת דרכם בבית הספר במסגרת תקופת </w:t>
      </w:r>
      <w:r w:rsidR="004F4B28" w:rsidRPr="00285E25">
        <w:rPr>
          <w:rFonts w:ascii="David" w:hAnsi="David" w:cs="David" w:hint="cs"/>
          <w:sz w:val="24"/>
          <w:szCs w:val="24"/>
          <w:rtl/>
        </w:rPr>
        <w:t>ההתמחות</w:t>
      </w:r>
      <w:r w:rsidR="00A3010D" w:rsidRPr="00285E25">
        <w:rPr>
          <w:rFonts w:ascii="David" w:hAnsi="David" w:cs="David" w:hint="cs"/>
          <w:sz w:val="24"/>
          <w:szCs w:val="24"/>
          <w:rtl/>
        </w:rPr>
        <w:t xml:space="preserve">. תכנית </w:t>
      </w:r>
      <w:r w:rsidR="004F4B28" w:rsidRPr="00285E25">
        <w:rPr>
          <w:rFonts w:ascii="David" w:hAnsi="David" w:cs="David" w:hint="cs"/>
          <w:sz w:val="24"/>
          <w:szCs w:val="24"/>
          <w:rtl/>
        </w:rPr>
        <w:t xml:space="preserve">הליווי </w:t>
      </w:r>
      <w:r w:rsidR="00A3010D" w:rsidRPr="00285E25">
        <w:rPr>
          <w:rFonts w:ascii="David" w:hAnsi="David" w:cs="David" w:hint="cs"/>
          <w:sz w:val="24"/>
          <w:szCs w:val="24"/>
          <w:rtl/>
        </w:rPr>
        <w:t>תתקיים</w:t>
      </w:r>
      <w:r w:rsidRPr="00285E25">
        <w:rPr>
          <w:rFonts w:ascii="David" w:hAnsi="David" w:cs="David" w:hint="cs"/>
          <w:sz w:val="24"/>
          <w:szCs w:val="24"/>
          <w:rtl/>
        </w:rPr>
        <w:t>, בשישה מוסדות להכשרת מורים בישראל</w:t>
      </w:r>
      <w:r w:rsidR="00A3010D" w:rsidRPr="00285E25">
        <w:rPr>
          <w:rFonts w:ascii="David" w:hAnsi="David" w:cs="David" w:hint="cs"/>
          <w:sz w:val="24"/>
          <w:szCs w:val="24"/>
          <w:rtl/>
        </w:rPr>
        <w:t xml:space="preserve"> (השותפים בפרוייקט הנוכחי)</w:t>
      </w:r>
      <w:r w:rsidRPr="00285E25">
        <w:rPr>
          <w:rFonts w:ascii="David" w:hAnsi="David" w:cs="David" w:hint="cs"/>
          <w:sz w:val="24"/>
          <w:szCs w:val="24"/>
          <w:rtl/>
        </w:rPr>
        <w:t>, בשותפות מומחים מן המוסדות של האיחוד האירופאי.</w:t>
      </w:r>
      <w:r w:rsidR="00175E55" w:rsidRPr="00285E25">
        <w:rPr>
          <w:rFonts w:ascii="David" w:hAnsi="David" w:cs="David" w:hint="cs"/>
          <w:sz w:val="24"/>
          <w:szCs w:val="24"/>
          <w:rtl/>
        </w:rPr>
        <w:t xml:space="preserve"> המערך יסייע לנתח את השפעת </w:t>
      </w:r>
      <w:r w:rsidR="004F4B28" w:rsidRPr="00285E25">
        <w:rPr>
          <w:rFonts w:ascii="David" w:hAnsi="David" w:cs="David" w:hint="cs"/>
          <w:sz w:val="24"/>
          <w:szCs w:val="24"/>
          <w:rtl/>
        </w:rPr>
        <w:t>דגם</w:t>
      </w:r>
      <w:r w:rsidR="00A3010D" w:rsidRPr="00285E25">
        <w:rPr>
          <w:rFonts w:ascii="David" w:hAnsi="David" w:cs="David" w:hint="cs"/>
          <w:sz w:val="24"/>
          <w:szCs w:val="24"/>
          <w:rtl/>
        </w:rPr>
        <w:t xml:space="preserve"> ה </w:t>
      </w:r>
      <w:r w:rsidR="004F4B28" w:rsidRPr="00285E25">
        <w:rPr>
          <w:rFonts w:ascii="David" w:hAnsi="David" w:cs="David" w:hint="cs"/>
          <w:sz w:val="24"/>
          <w:szCs w:val="24"/>
          <w:rtl/>
        </w:rPr>
        <w:t xml:space="preserve">- </w:t>
      </w:r>
      <w:r w:rsidR="00A3010D" w:rsidRPr="00285E25">
        <w:rPr>
          <w:rFonts w:ascii="David" w:hAnsi="David" w:cs="David"/>
          <w:sz w:val="24"/>
          <w:szCs w:val="24"/>
        </w:rPr>
        <w:t>MIT's</w:t>
      </w:r>
      <w:r w:rsidR="00A3010D" w:rsidRPr="00285E25">
        <w:rPr>
          <w:rFonts w:ascii="David" w:hAnsi="David" w:cs="David" w:hint="cs"/>
          <w:sz w:val="24"/>
          <w:szCs w:val="24"/>
          <w:rtl/>
        </w:rPr>
        <w:t xml:space="preserve"> </w:t>
      </w:r>
      <w:r w:rsidR="00175E55" w:rsidRPr="00285E25">
        <w:rPr>
          <w:rFonts w:ascii="David" w:hAnsi="David" w:cs="David" w:hint="cs"/>
          <w:sz w:val="24"/>
          <w:szCs w:val="24"/>
          <w:rtl/>
        </w:rPr>
        <w:t xml:space="preserve">על תהליכים המקדמים תמיכה, קליטה והשתלבות של המורים החדשים בבתי </w:t>
      </w:r>
      <w:r w:rsidR="00DF69C0" w:rsidRPr="00285E25">
        <w:rPr>
          <w:rFonts w:ascii="David" w:hAnsi="David" w:cs="David" w:hint="cs"/>
          <w:sz w:val="24"/>
          <w:szCs w:val="24"/>
          <w:rtl/>
        </w:rPr>
        <w:t>ה</w:t>
      </w:r>
      <w:r w:rsidR="00175E55" w:rsidRPr="00285E25">
        <w:rPr>
          <w:rFonts w:ascii="David" w:hAnsi="David" w:cs="David" w:hint="cs"/>
          <w:sz w:val="24"/>
          <w:szCs w:val="24"/>
          <w:rtl/>
        </w:rPr>
        <w:t>ספר</w:t>
      </w:r>
      <w:r w:rsidR="00DF69C0" w:rsidRPr="00285E25">
        <w:rPr>
          <w:rFonts w:ascii="David" w:hAnsi="David" w:cs="David" w:hint="cs"/>
          <w:sz w:val="24"/>
          <w:szCs w:val="24"/>
          <w:rtl/>
        </w:rPr>
        <w:t>,</w:t>
      </w:r>
      <w:r w:rsidR="00175E55" w:rsidRPr="00285E25">
        <w:rPr>
          <w:rFonts w:ascii="David" w:hAnsi="David" w:cs="David" w:hint="cs"/>
          <w:sz w:val="24"/>
          <w:szCs w:val="24"/>
          <w:rtl/>
        </w:rPr>
        <w:t xml:space="preserve"> תוך בחינת התנאים להגברת </w:t>
      </w:r>
      <w:r w:rsidR="0077077D" w:rsidRPr="00285E25">
        <w:rPr>
          <w:rFonts w:ascii="David" w:hAnsi="David" w:cs="David" w:hint="cs"/>
          <w:sz w:val="24"/>
          <w:szCs w:val="24"/>
          <w:rtl/>
        </w:rPr>
        <w:t>תפיסת מסוגלותם ומיצובם של המורים החדשים בבית הספר</w:t>
      </w:r>
      <w:r w:rsidR="004F4B28" w:rsidRPr="00285E25">
        <w:rPr>
          <w:rFonts w:ascii="David" w:hAnsi="David" w:cs="David" w:hint="cs"/>
          <w:sz w:val="24"/>
          <w:szCs w:val="24"/>
          <w:rtl/>
        </w:rPr>
        <w:t xml:space="preserve">, </w:t>
      </w:r>
      <w:r w:rsidR="00DF69C0" w:rsidRPr="00285E25">
        <w:rPr>
          <w:rFonts w:ascii="David" w:hAnsi="David" w:cs="David" w:hint="cs"/>
          <w:sz w:val="24"/>
          <w:szCs w:val="24"/>
          <w:rtl/>
        </w:rPr>
        <w:t xml:space="preserve">באמצעות יוזמות, פעולות ורעיונות התומכים בקליטתם ובהתמדתם בהוראה לאורך זמן.  </w:t>
      </w:r>
      <w:r w:rsidR="00175E55" w:rsidRPr="00285E25">
        <w:rPr>
          <w:rFonts w:ascii="David" w:hAnsi="David" w:cs="David" w:hint="cs"/>
          <w:sz w:val="24"/>
          <w:szCs w:val="24"/>
          <w:rtl/>
        </w:rPr>
        <w:t xml:space="preserve"> </w:t>
      </w:r>
      <w:r w:rsidRPr="00285E25">
        <w:rPr>
          <w:rFonts w:ascii="David" w:hAnsi="David" w:cs="David" w:hint="cs"/>
          <w:sz w:val="24"/>
          <w:szCs w:val="24"/>
          <w:rtl/>
        </w:rPr>
        <w:t xml:space="preserve"> </w:t>
      </w:r>
    </w:p>
    <w:p w:rsidR="0026625F" w:rsidRDefault="0026625F" w:rsidP="005308BC">
      <w:pPr>
        <w:spacing w:line="360" w:lineRule="auto"/>
        <w:jc w:val="both"/>
        <w:rPr>
          <w:rFonts w:ascii="David" w:hAnsi="David" w:cs="David"/>
          <w:b/>
          <w:bCs/>
          <w:sz w:val="28"/>
          <w:szCs w:val="28"/>
          <w:rtl/>
        </w:rPr>
      </w:pPr>
    </w:p>
    <w:p w:rsidR="005308BC" w:rsidRPr="003A736D" w:rsidRDefault="005308BC" w:rsidP="009307A5">
      <w:pPr>
        <w:spacing w:line="360" w:lineRule="auto"/>
        <w:jc w:val="both"/>
        <w:rPr>
          <w:rFonts w:ascii="David" w:hAnsi="David" w:cs="David"/>
          <w:b/>
          <w:bCs/>
          <w:sz w:val="28"/>
          <w:szCs w:val="28"/>
          <w:rtl/>
        </w:rPr>
      </w:pPr>
      <w:r w:rsidRPr="003A736D">
        <w:rPr>
          <w:rFonts w:ascii="David" w:hAnsi="David" w:cs="David" w:hint="cs"/>
          <w:b/>
          <w:bCs/>
          <w:sz w:val="28"/>
          <w:szCs w:val="28"/>
          <w:rtl/>
        </w:rPr>
        <w:t xml:space="preserve">מהן </w:t>
      </w:r>
      <w:r w:rsidR="00A3010D">
        <w:rPr>
          <w:rFonts w:ascii="David" w:hAnsi="David" w:cs="David" w:hint="cs"/>
          <w:b/>
          <w:bCs/>
          <w:sz w:val="28"/>
          <w:szCs w:val="28"/>
          <w:rtl/>
        </w:rPr>
        <w:t xml:space="preserve">ה- </w:t>
      </w:r>
      <w:r w:rsidR="00A3010D">
        <w:rPr>
          <w:rFonts w:ascii="David" w:hAnsi="David" w:cs="David"/>
          <w:b/>
          <w:bCs/>
          <w:sz w:val="28"/>
          <w:szCs w:val="28"/>
        </w:rPr>
        <w:t>MIT's</w:t>
      </w:r>
      <w:r w:rsidRPr="003A736D">
        <w:rPr>
          <w:rFonts w:ascii="David" w:hAnsi="David" w:cs="David" w:hint="cs"/>
          <w:b/>
          <w:bCs/>
          <w:sz w:val="28"/>
          <w:szCs w:val="28"/>
          <w:rtl/>
        </w:rPr>
        <w:t>?</w:t>
      </w:r>
    </w:p>
    <w:p w:rsidR="002124AD" w:rsidRDefault="00A3010D" w:rsidP="003D469C">
      <w:pPr>
        <w:spacing w:line="360" w:lineRule="auto"/>
        <w:jc w:val="both"/>
        <w:rPr>
          <w:rFonts w:ascii="David" w:hAnsi="David" w:cs="David"/>
          <w:sz w:val="24"/>
          <w:szCs w:val="24"/>
          <w:rtl/>
        </w:rPr>
      </w:pPr>
      <w:r>
        <w:rPr>
          <w:rFonts w:ascii="David" w:hAnsi="David" w:cs="David" w:hint="cs"/>
          <w:sz w:val="24"/>
          <w:szCs w:val="24"/>
          <w:rtl/>
        </w:rPr>
        <w:t xml:space="preserve">ה </w:t>
      </w:r>
      <w:r>
        <w:rPr>
          <w:rFonts w:ascii="David" w:hAnsi="David" w:cs="David"/>
          <w:sz w:val="24"/>
          <w:szCs w:val="24"/>
        </w:rPr>
        <w:t>MIT's</w:t>
      </w:r>
      <w:r>
        <w:rPr>
          <w:rFonts w:ascii="David" w:hAnsi="David" w:cs="David" w:hint="cs"/>
          <w:sz w:val="24"/>
          <w:szCs w:val="24"/>
          <w:rtl/>
        </w:rPr>
        <w:t xml:space="preserve"> </w:t>
      </w:r>
      <w:r w:rsidR="00AE2788">
        <w:rPr>
          <w:rFonts w:ascii="David" w:hAnsi="David" w:cs="David" w:hint="cs"/>
          <w:sz w:val="24"/>
          <w:szCs w:val="24"/>
          <w:rtl/>
        </w:rPr>
        <w:t xml:space="preserve">הינן </w:t>
      </w:r>
      <w:r w:rsidR="00F82B98">
        <w:rPr>
          <w:rFonts w:ascii="David" w:hAnsi="David" w:cs="David" w:hint="cs"/>
          <w:sz w:val="24"/>
          <w:szCs w:val="24"/>
          <w:rtl/>
        </w:rPr>
        <w:t xml:space="preserve"> מסגר</w:t>
      </w:r>
      <w:r w:rsidR="00AE2788">
        <w:rPr>
          <w:rFonts w:ascii="David" w:hAnsi="David" w:cs="David" w:hint="cs"/>
          <w:sz w:val="24"/>
          <w:szCs w:val="24"/>
          <w:rtl/>
        </w:rPr>
        <w:t>ו</w:t>
      </w:r>
      <w:r w:rsidR="00F82B98">
        <w:rPr>
          <w:rFonts w:ascii="David" w:hAnsi="David" w:cs="David" w:hint="cs"/>
          <w:sz w:val="24"/>
          <w:szCs w:val="24"/>
          <w:rtl/>
        </w:rPr>
        <w:t>ת הפועל</w:t>
      </w:r>
      <w:r w:rsidR="004F4B28">
        <w:rPr>
          <w:rFonts w:ascii="David" w:hAnsi="David" w:cs="David" w:hint="cs"/>
          <w:sz w:val="24"/>
          <w:szCs w:val="24"/>
          <w:rtl/>
        </w:rPr>
        <w:t>ו</w:t>
      </w:r>
      <w:r w:rsidR="00F82B98">
        <w:rPr>
          <w:rFonts w:ascii="David" w:hAnsi="David" w:cs="David" w:hint="cs"/>
          <w:sz w:val="24"/>
          <w:szCs w:val="24"/>
          <w:rtl/>
        </w:rPr>
        <w:t>ת בתוך כותלי בית הספר כקהיל</w:t>
      </w:r>
      <w:r w:rsidR="00AE2788">
        <w:rPr>
          <w:rFonts w:ascii="David" w:hAnsi="David" w:cs="David" w:hint="cs"/>
          <w:sz w:val="24"/>
          <w:szCs w:val="24"/>
          <w:rtl/>
        </w:rPr>
        <w:t>ו</w:t>
      </w:r>
      <w:r w:rsidR="00F82B98">
        <w:rPr>
          <w:rFonts w:ascii="David" w:hAnsi="David" w:cs="David" w:hint="cs"/>
          <w:sz w:val="24"/>
          <w:szCs w:val="24"/>
          <w:rtl/>
        </w:rPr>
        <w:t xml:space="preserve">ת למידה </w:t>
      </w:r>
      <w:r w:rsidR="00AE2788">
        <w:rPr>
          <w:rFonts w:ascii="David" w:hAnsi="David" w:cs="David" w:hint="cs"/>
          <w:sz w:val="24"/>
          <w:szCs w:val="24"/>
          <w:rtl/>
        </w:rPr>
        <w:t>המשלבות מת</w:t>
      </w:r>
      <w:r w:rsidR="00F82B98">
        <w:rPr>
          <w:rFonts w:ascii="David" w:hAnsi="David" w:cs="David" w:hint="cs"/>
          <w:sz w:val="24"/>
          <w:szCs w:val="24"/>
          <w:rtl/>
        </w:rPr>
        <w:t>מח</w:t>
      </w:r>
      <w:r w:rsidR="00C5353F">
        <w:rPr>
          <w:rFonts w:ascii="David" w:hAnsi="David" w:cs="David" w:hint="cs"/>
          <w:sz w:val="24"/>
          <w:szCs w:val="24"/>
          <w:rtl/>
        </w:rPr>
        <w:t>ים</w:t>
      </w:r>
      <w:r w:rsidR="00AE2788">
        <w:rPr>
          <w:rFonts w:ascii="David" w:hAnsi="David" w:cs="David" w:hint="cs"/>
          <w:sz w:val="24"/>
          <w:szCs w:val="24"/>
          <w:rtl/>
        </w:rPr>
        <w:t xml:space="preserve">, </w:t>
      </w:r>
      <w:r w:rsidR="00C5353F">
        <w:rPr>
          <w:rFonts w:ascii="David" w:hAnsi="David" w:cs="David" w:hint="cs"/>
          <w:sz w:val="24"/>
          <w:szCs w:val="24"/>
          <w:rtl/>
        </w:rPr>
        <w:t>מורי שנה א'</w:t>
      </w:r>
      <w:r w:rsidR="00AE2788">
        <w:rPr>
          <w:rFonts w:ascii="David" w:hAnsi="David" w:cs="David" w:hint="cs"/>
          <w:sz w:val="24"/>
          <w:szCs w:val="24"/>
          <w:rtl/>
        </w:rPr>
        <w:t>, מורים ח</w:t>
      </w:r>
      <w:r w:rsidR="004F4B28">
        <w:rPr>
          <w:rFonts w:ascii="David" w:hAnsi="David" w:cs="David" w:hint="cs"/>
          <w:sz w:val="24"/>
          <w:szCs w:val="24"/>
          <w:rtl/>
        </w:rPr>
        <w:t>ו</w:t>
      </w:r>
      <w:r w:rsidR="00AE2788">
        <w:rPr>
          <w:rFonts w:ascii="David" w:hAnsi="David" w:cs="David" w:hint="cs"/>
          <w:sz w:val="24"/>
          <w:szCs w:val="24"/>
          <w:rtl/>
        </w:rPr>
        <w:t>נכים וגורמי הנהלה</w:t>
      </w:r>
      <w:r w:rsidR="00A8747D">
        <w:rPr>
          <w:rFonts w:ascii="David" w:hAnsi="David" w:cs="David" w:hint="cs"/>
          <w:sz w:val="24"/>
          <w:szCs w:val="24"/>
          <w:rtl/>
        </w:rPr>
        <w:t xml:space="preserve"> אליהם חוברים מנחים אקדמיים, נציג רשות מקומית ונציגי משרד החינוך</w:t>
      </w:r>
      <w:r w:rsidR="00C5353F">
        <w:rPr>
          <w:rFonts w:ascii="David" w:hAnsi="David" w:cs="David" w:hint="cs"/>
          <w:sz w:val="24"/>
          <w:szCs w:val="24"/>
          <w:rtl/>
        </w:rPr>
        <w:t xml:space="preserve">. </w:t>
      </w:r>
      <w:r w:rsidR="00A8747D">
        <w:rPr>
          <w:rFonts w:ascii="David" w:hAnsi="David" w:cs="David" w:hint="cs"/>
          <w:sz w:val="24"/>
          <w:szCs w:val="24"/>
          <w:rtl/>
        </w:rPr>
        <w:t xml:space="preserve"> </w:t>
      </w:r>
      <w:r>
        <w:rPr>
          <w:rFonts w:ascii="David" w:hAnsi="David" w:cs="David" w:hint="cs"/>
          <w:sz w:val="24"/>
          <w:szCs w:val="24"/>
          <w:rtl/>
        </w:rPr>
        <w:t xml:space="preserve"> </w:t>
      </w:r>
      <w:r w:rsidR="004F4B28">
        <w:rPr>
          <w:rFonts w:ascii="David" w:hAnsi="David" w:cs="David" w:hint="cs"/>
          <w:sz w:val="24"/>
          <w:szCs w:val="24"/>
          <w:rtl/>
        </w:rPr>
        <w:t>דגם</w:t>
      </w:r>
      <w:r>
        <w:rPr>
          <w:rFonts w:ascii="David" w:hAnsi="David" w:cs="David" w:hint="cs"/>
          <w:sz w:val="24"/>
          <w:szCs w:val="24"/>
          <w:rtl/>
        </w:rPr>
        <w:t xml:space="preserve"> חדשני זה משתלב עם</w:t>
      </w:r>
      <w:r w:rsidR="009307A5">
        <w:rPr>
          <w:rFonts w:ascii="David" w:hAnsi="David" w:cs="David" w:hint="cs"/>
          <w:sz w:val="24"/>
          <w:szCs w:val="24"/>
          <w:rtl/>
        </w:rPr>
        <w:t xml:space="preserve"> </w:t>
      </w:r>
      <w:r w:rsidR="00A8747D">
        <w:rPr>
          <w:rFonts w:ascii="David" w:hAnsi="David" w:cs="David" w:hint="cs"/>
          <w:sz w:val="24"/>
          <w:szCs w:val="24"/>
          <w:rtl/>
        </w:rPr>
        <w:t>החממות</w:t>
      </w:r>
      <w:r w:rsidR="00451314">
        <w:rPr>
          <w:rFonts w:ascii="David" w:hAnsi="David" w:cs="David" w:hint="cs"/>
          <w:sz w:val="24"/>
          <w:szCs w:val="24"/>
          <w:rtl/>
        </w:rPr>
        <w:t xml:space="preserve"> בישראל</w:t>
      </w:r>
      <w:r w:rsidR="009307A5" w:rsidRPr="009307A5">
        <w:rPr>
          <w:rFonts w:ascii="David" w:hAnsi="David" w:cs="David" w:hint="cs"/>
          <w:sz w:val="24"/>
          <w:szCs w:val="24"/>
          <w:rtl/>
        </w:rPr>
        <w:t xml:space="preserve"> </w:t>
      </w:r>
      <w:r w:rsidR="009307A5">
        <w:rPr>
          <w:rFonts w:ascii="David" w:hAnsi="David" w:cs="David" w:hint="cs"/>
          <w:sz w:val="24"/>
          <w:szCs w:val="24"/>
          <w:rtl/>
        </w:rPr>
        <w:t>שהופעל בתחילה</w:t>
      </w:r>
      <w:r w:rsidR="00A8747D">
        <w:rPr>
          <w:rFonts w:ascii="David" w:hAnsi="David" w:cs="David" w:hint="cs"/>
          <w:sz w:val="24"/>
          <w:szCs w:val="24"/>
          <w:rtl/>
        </w:rPr>
        <w:t xml:space="preserve"> כסדנאות </w:t>
      </w:r>
      <w:r w:rsidR="005221C5">
        <w:rPr>
          <w:rFonts w:ascii="David" w:hAnsi="David" w:cs="David" w:hint="cs"/>
          <w:sz w:val="24"/>
          <w:szCs w:val="24"/>
          <w:rtl/>
        </w:rPr>
        <w:t xml:space="preserve">תמיכה בקמפוסים האקדמיים </w:t>
      </w:r>
      <w:r w:rsidR="00A8747D">
        <w:rPr>
          <w:rFonts w:ascii="David" w:hAnsi="David" w:cs="David" w:hint="cs"/>
          <w:sz w:val="24"/>
          <w:szCs w:val="24"/>
          <w:rtl/>
        </w:rPr>
        <w:t>ויועדו למורים מתמחים בלבד. בהדרגה הועתקו</w:t>
      </w:r>
      <w:r w:rsidR="00451314">
        <w:rPr>
          <w:rFonts w:ascii="David" w:hAnsi="David" w:cs="David" w:hint="cs"/>
          <w:sz w:val="24"/>
          <w:szCs w:val="24"/>
          <w:rtl/>
        </w:rPr>
        <w:t xml:space="preserve"> בתהליך ניסויי</w:t>
      </w:r>
      <w:r w:rsidR="005221C5">
        <w:rPr>
          <w:rFonts w:ascii="David" w:hAnsi="David" w:cs="David" w:hint="cs"/>
          <w:sz w:val="24"/>
          <w:szCs w:val="24"/>
          <w:rtl/>
        </w:rPr>
        <w:t xml:space="preserve"> </w:t>
      </w:r>
      <w:r w:rsidR="002124AD">
        <w:rPr>
          <w:rFonts w:ascii="David" w:hAnsi="David" w:cs="David" w:hint="cs"/>
          <w:sz w:val="24"/>
          <w:szCs w:val="24"/>
          <w:rtl/>
        </w:rPr>
        <w:t xml:space="preserve"> לתוך כותלי בתי הספר בדגם קליני של שותפות בין המוסדות האקדמיים לבין בתי הספר</w:t>
      </w:r>
      <w:r w:rsidR="00451314">
        <w:rPr>
          <w:rFonts w:ascii="David" w:hAnsi="David" w:cs="David" w:hint="cs"/>
          <w:sz w:val="24"/>
          <w:szCs w:val="24"/>
        </w:rPr>
        <w:t xml:space="preserve"> </w:t>
      </w:r>
      <w:r w:rsidR="00451314">
        <w:rPr>
          <w:rFonts w:ascii="David" w:hAnsi="David" w:cs="David" w:hint="cs"/>
          <w:sz w:val="24"/>
          <w:szCs w:val="24"/>
          <w:rtl/>
        </w:rPr>
        <w:t>(</w:t>
      </w:r>
      <w:r w:rsidR="00451314">
        <w:rPr>
          <w:rFonts w:ascii="David" w:hAnsi="David" w:cs="David"/>
          <w:sz w:val="24"/>
          <w:szCs w:val="24"/>
        </w:rPr>
        <w:t xml:space="preserve">Imanuel-Noy, Diamant, Maram,  Talmor, Shmually, </w:t>
      </w:r>
      <w:r w:rsidR="00451314">
        <w:rPr>
          <w:rFonts w:ascii="David" w:hAnsi="David" w:cs="David" w:hint="cs"/>
          <w:sz w:val="24"/>
          <w:szCs w:val="24"/>
        </w:rPr>
        <w:t>M</w:t>
      </w:r>
      <w:r w:rsidR="00451314">
        <w:rPr>
          <w:rFonts w:ascii="David" w:hAnsi="David" w:cs="David"/>
          <w:sz w:val="24"/>
          <w:szCs w:val="24"/>
        </w:rPr>
        <w:t>oshkowizt &amp; Ben Porat, 2013</w:t>
      </w:r>
      <w:r w:rsidR="00253218">
        <w:rPr>
          <w:rFonts w:ascii="David" w:hAnsi="David" w:cs="David" w:hint="cs"/>
          <w:sz w:val="24"/>
          <w:szCs w:val="24"/>
          <w:rtl/>
        </w:rPr>
        <w:t>)</w:t>
      </w:r>
      <w:r w:rsidR="002124AD">
        <w:rPr>
          <w:rFonts w:ascii="David" w:hAnsi="David" w:cs="David" w:hint="cs"/>
          <w:sz w:val="24"/>
          <w:szCs w:val="24"/>
          <w:rtl/>
        </w:rPr>
        <w:t xml:space="preserve">. </w:t>
      </w:r>
      <w:r w:rsidR="00F82B98">
        <w:rPr>
          <w:rFonts w:ascii="David" w:hAnsi="David" w:cs="David" w:hint="cs"/>
          <w:sz w:val="24"/>
          <w:szCs w:val="24"/>
          <w:rtl/>
        </w:rPr>
        <w:t xml:space="preserve"> </w:t>
      </w:r>
      <w:r w:rsidR="002124AD" w:rsidRPr="00652CAB">
        <w:rPr>
          <w:rFonts w:ascii="David" w:hAnsi="David" w:cs="David" w:hint="cs"/>
          <w:sz w:val="24"/>
          <w:szCs w:val="24"/>
          <w:rtl/>
        </w:rPr>
        <w:t xml:space="preserve">תכליתה המרכזית של </w:t>
      </w:r>
      <w:r w:rsidR="009307A5" w:rsidRPr="00652CAB">
        <w:rPr>
          <w:rFonts w:ascii="David" w:hAnsi="David" w:cs="David" w:hint="cs"/>
          <w:sz w:val="24"/>
          <w:szCs w:val="24"/>
          <w:rtl/>
        </w:rPr>
        <w:t xml:space="preserve">קבוצת ה </w:t>
      </w:r>
      <w:r w:rsidR="009307A5" w:rsidRPr="00652CAB">
        <w:rPr>
          <w:rFonts w:ascii="David" w:hAnsi="David" w:cs="David"/>
          <w:sz w:val="24"/>
          <w:szCs w:val="24"/>
        </w:rPr>
        <w:t>MIT's</w:t>
      </w:r>
      <w:r w:rsidR="009307A5" w:rsidRPr="00652CAB">
        <w:rPr>
          <w:rFonts w:ascii="David" w:hAnsi="David" w:cs="David" w:hint="cs"/>
          <w:sz w:val="24"/>
          <w:szCs w:val="24"/>
          <w:rtl/>
        </w:rPr>
        <w:t xml:space="preserve"> </w:t>
      </w:r>
      <w:r w:rsidR="002124AD" w:rsidRPr="00652CAB">
        <w:rPr>
          <w:rFonts w:ascii="David" w:hAnsi="David" w:cs="David" w:hint="cs"/>
          <w:sz w:val="24"/>
          <w:szCs w:val="24"/>
          <w:rtl/>
        </w:rPr>
        <w:t xml:space="preserve">היא ליצור  </w:t>
      </w:r>
      <w:r w:rsidR="009307A5" w:rsidRPr="00652CAB">
        <w:rPr>
          <w:rFonts w:ascii="David" w:hAnsi="David" w:cs="David" w:hint="cs"/>
          <w:sz w:val="24"/>
          <w:szCs w:val="24"/>
          <w:rtl/>
        </w:rPr>
        <w:t xml:space="preserve">קבוצת עבודה בה משולבים מורים בתקופת הסטאז </w:t>
      </w:r>
      <w:r w:rsidR="002124AD" w:rsidRPr="00652CAB">
        <w:rPr>
          <w:rFonts w:ascii="David" w:hAnsi="David" w:cs="David" w:hint="cs"/>
          <w:sz w:val="24"/>
          <w:szCs w:val="24"/>
          <w:rtl/>
        </w:rPr>
        <w:t>מורים מנוסים</w:t>
      </w:r>
      <w:r w:rsidR="009307A5" w:rsidRPr="00652CAB">
        <w:rPr>
          <w:rFonts w:ascii="David" w:hAnsi="David" w:cs="David" w:hint="cs"/>
          <w:sz w:val="24"/>
          <w:szCs w:val="24"/>
          <w:rtl/>
        </w:rPr>
        <w:t>, אנשי צוות מבית הספר ונציגים מהאקדמיה</w:t>
      </w:r>
      <w:r w:rsidR="002124AD" w:rsidRPr="00652CAB">
        <w:rPr>
          <w:rFonts w:ascii="David" w:hAnsi="David" w:cs="David" w:hint="cs"/>
          <w:sz w:val="24"/>
          <w:szCs w:val="24"/>
          <w:rtl/>
        </w:rPr>
        <w:t xml:space="preserve"> </w:t>
      </w:r>
      <w:r w:rsidR="009307A5" w:rsidRPr="00652CAB">
        <w:rPr>
          <w:rFonts w:ascii="David" w:hAnsi="David" w:cs="David" w:hint="cs"/>
          <w:sz w:val="24"/>
          <w:szCs w:val="24"/>
          <w:rtl/>
        </w:rPr>
        <w:t xml:space="preserve"> שמהווים קבוצה  "רב תפקידית" בה מתקיימים דיונים ופעילויות </w:t>
      </w:r>
      <w:r w:rsidR="002D1046" w:rsidRPr="00652CAB">
        <w:rPr>
          <w:rFonts w:ascii="David" w:hAnsi="David" w:cs="David" w:hint="cs"/>
          <w:sz w:val="24"/>
          <w:szCs w:val="24"/>
          <w:rtl/>
        </w:rPr>
        <w:t>המאפשרים ומעודדים לתת ביטוי ל</w:t>
      </w:r>
      <w:r w:rsidR="009307A5" w:rsidRPr="00652CAB">
        <w:rPr>
          <w:rFonts w:ascii="David" w:hAnsi="David" w:cs="David" w:hint="cs"/>
          <w:sz w:val="24"/>
          <w:szCs w:val="24"/>
          <w:rtl/>
        </w:rPr>
        <w:t xml:space="preserve">קולם של המורים המתחילים, תוך </w:t>
      </w:r>
      <w:r w:rsidR="002D1046" w:rsidRPr="00652CAB">
        <w:rPr>
          <w:rFonts w:ascii="David" w:hAnsi="David" w:cs="David" w:hint="cs"/>
          <w:sz w:val="24"/>
          <w:szCs w:val="24"/>
          <w:rtl/>
        </w:rPr>
        <w:t>ניהול</w:t>
      </w:r>
      <w:r w:rsidR="00652CAB" w:rsidRPr="00652CAB">
        <w:rPr>
          <w:rFonts w:ascii="David" w:hAnsi="David" w:cs="David" w:hint="cs"/>
          <w:sz w:val="24"/>
          <w:szCs w:val="24"/>
          <w:rtl/>
        </w:rPr>
        <w:t xml:space="preserve"> </w:t>
      </w:r>
      <w:r w:rsidR="009307A5" w:rsidRPr="00652CAB">
        <w:rPr>
          <w:rFonts w:ascii="David" w:hAnsi="David" w:cs="David" w:hint="cs"/>
          <w:sz w:val="24"/>
          <w:szCs w:val="24"/>
          <w:rtl/>
        </w:rPr>
        <w:t xml:space="preserve">שיח מתמיד עם צוות בית הספר, קובעי מדיניות, מורים מנחים </w:t>
      </w:r>
      <w:r w:rsidR="009307A5" w:rsidRPr="00652CAB">
        <w:rPr>
          <w:rFonts w:ascii="David" w:hAnsi="David" w:cs="David"/>
          <w:sz w:val="24"/>
          <w:szCs w:val="24"/>
          <w:rtl/>
        </w:rPr>
        <w:t>–</w:t>
      </w:r>
      <w:r w:rsidR="009307A5" w:rsidRPr="00652CAB">
        <w:rPr>
          <w:rFonts w:ascii="David" w:hAnsi="David" w:cs="David" w:hint="cs"/>
          <w:sz w:val="24"/>
          <w:szCs w:val="24"/>
          <w:rtl/>
        </w:rPr>
        <w:t xml:space="preserve"> בתיווכם של אנשי האקדמיה.  הנחת העבודה של פרוייקט זה היא ש</w:t>
      </w:r>
      <w:r w:rsidR="002D1046" w:rsidRPr="00652CAB">
        <w:rPr>
          <w:rFonts w:ascii="David" w:hAnsi="David" w:cs="David" w:hint="cs"/>
          <w:sz w:val="24"/>
          <w:szCs w:val="24"/>
          <w:rtl/>
        </w:rPr>
        <w:t xml:space="preserve">דגם </w:t>
      </w:r>
      <w:r w:rsidR="009307A5" w:rsidRPr="00652CAB">
        <w:rPr>
          <w:rFonts w:ascii="David" w:hAnsi="David" w:cs="David" w:hint="cs"/>
          <w:sz w:val="24"/>
          <w:szCs w:val="24"/>
          <w:rtl/>
        </w:rPr>
        <w:t xml:space="preserve"> </w:t>
      </w:r>
      <w:r w:rsidR="002D1046" w:rsidRPr="00652CAB">
        <w:rPr>
          <w:rFonts w:ascii="David" w:hAnsi="David" w:cs="David" w:hint="cs"/>
          <w:sz w:val="24"/>
          <w:szCs w:val="24"/>
          <w:rtl/>
        </w:rPr>
        <w:t xml:space="preserve">זה </w:t>
      </w:r>
      <w:r w:rsidR="009307A5" w:rsidRPr="00652CAB">
        <w:rPr>
          <w:rFonts w:ascii="David" w:hAnsi="David" w:cs="David" w:hint="cs"/>
          <w:sz w:val="24"/>
          <w:szCs w:val="24"/>
          <w:rtl/>
        </w:rPr>
        <w:t xml:space="preserve">יאפשר התמודדות טובה ויעילה </w:t>
      </w:r>
      <w:r w:rsidR="008F7352" w:rsidRPr="00652CAB">
        <w:rPr>
          <w:rFonts w:ascii="David" w:hAnsi="David" w:cs="David" w:hint="cs"/>
          <w:sz w:val="24"/>
          <w:szCs w:val="24"/>
          <w:rtl/>
        </w:rPr>
        <w:t xml:space="preserve">עם </w:t>
      </w:r>
      <w:r w:rsidR="002124AD" w:rsidRPr="00652CAB">
        <w:rPr>
          <w:rFonts w:ascii="David" w:hAnsi="David" w:cs="David" w:hint="cs"/>
          <w:sz w:val="24"/>
          <w:szCs w:val="24"/>
          <w:rtl/>
        </w:rPr>
        <w:t>אתגרי</w:t>
      </w:r>
      <w:r w:rsidR="00F82B98" w:rsidRPr="00652CAB">
        <w:rPr>
          <w:rFonts w:ascii="David" w:hAnsi="David" w:cs="David" w:hint="cs"/>
          <w:sz w:val="24"/>
          <w:szCs w:val="24"/>
          <w:rtl/>
        </w:rPr>
        <w:t xml:space="preserve"> הקליטה בת</w:t>
      </w:r>
      <w:r w:rsidR="00C5353F" w:rsidRPr="00652CAB">
        <w:rPr>
          <w:rFonts w:ascii="David" w:hAnsi="David" w:cs="David" w:hint="cs"/>
          <w:sz w:val="24"/>
          <w:szCs w:val="24"/>
          <w:rtl/>
        </w:rPr>
        <w:t xml:space="preserve">וך הכיתה </w:t>
      </w:r>
      <w:r w:rsidR="002D1046" w:rsidRPr="00652CAB">
        <w:rPr>
          <w:rFonts w:ascii="David" w:hAnsi="David" w:cs="David" w:hint="cs"/>
          <w:sz w:val="24"/>
          <w:szCs w:val="24"/>
          <w:rtl/>
        </w:rPr>
        <w:t>ו</w:t>
      </w:r>
      <w:r w:rsidR="00C5353F" w:rsidRPr="00652CAB">
        <w:rPr>
          <w:rFonts w:ascii="David" w:hAnsi="David" w:cs="David" w:hint="cs"/>
          <w:sz w:val="24"/>
          <w:szCs w:val="24"/>
          <w:rtl/>
        </w:rPr>
        <w:t xml:space="preserve">בתרבות  בית </w:t>
      </w:r>
      <w:r w:rsidR="002124AD" w:rsidRPr="00652CAB">
        <w:rPr>
          <w:rFonts w:ascii="David" w:hAnsi="David" w:cs="David" w:hint="cs"/>
          <w:sz w:val="24"/>
          <w:szCs w:val="24"/>
          <w:rtl/>
        </w:rPr>
        <w:t>ה</w:t>
      </w:r>
      <w:r w:rsidR="00C5353F" w:rsidRPr="00652CAB">
        <w:rPr>
          <w:rFonts w:ascii="David" w:hAnsi="David" w:cs="David" w:hint="cs"/>
          <w:sz w:val="24"/>
          <w:szCs w:val="24"/>
          <w:rtl/>
        </w:rPr>
        <w:t>ספר</w:t>
      </w:r>
      <w:r w:rsidR="002124AD" w:rsidRPr="00652CAB">
        <w:rPr>
          <w:rFonts w:ascii="David" w:hAnsi="David" w:cs="David" w:hint="cs"/>
          <w:sz w:val="24"/>
          <w:szCs w:val="24"/>
          <w:rtl/>
        </w:rPr>
        <w:t xml:space="preserve">. </w:t>
      </w:r>
      <w:r w:rsidR="009307A5" w:rsidRPr="00652CAB">
        <w:rPr>
          <w:rFonts w:ascii="David" w:hAnsi="David" w:cs="David" w:hint="cs"/>
          <w:sz w:val="24"/>
          <w:szCs w:val="24"/>
          <w:rtl/>
        </w:rPr>
        <w:t xml:space="preserve">הפעילויות בקבוצה  </w:t>
      </w:r>
      <w:r w:rsidR="002D1046" w:rsidRPr="00652CAB">
        <w:rPr>
          <w:rFonts w:ascii="David" w:hAnsi="David" w:cs="David" w:hint="cs"/>
          <w:sz w:val="24"/>
          <w:szCs w:val="24"/>
          <w:rtl/>
        </w:rPr>
        <w:t xml:space="preserve">אמורות להוביל </w:t>
      </w:r>
      <w:r w:rsidR="00C5353F" w:rsidRPr="00652CAB">
        <w:rPr>
          <w:rFonts w:ascii="David" w:hAnsi="David" w:cs="David" w:hint="cs"/>
          <w:sz w:val="24"/>
          <w:szCs w:val="24"/>
          <w:rtl/>
        </w:rPr>
        <w:t>הגבר</w:t>
      </w:r>
      <w:r w:rsidR="002D1046" w:rsidRPr="00652CAB">
        <w:rPr>
          <w:rFonts w:ascii="David" w:hAnsi="David" w:cs="David" w:hint="cs"/>
          <w:sz w:val="24"/>
          <w:szCs w:val="24"/>
          <w:rtl/>
        </w:rPr>
        <w:t xml:space="preserve">ת </w:t>
      </w:r>
      <w:r w:rsidR="00C5353F" w:rsidRPr="00652CAB">
        <w:rPr>
          <w:rFonts w:ascii="David" w:hAnsi="David" w:cs="David" w:hint="cs"/>
          <w:sz w:val="24"/>
          <w:szCs w:val="24"/>
          <w:rtl/>
        </w:rPr>
        <w:t xml:space="preserve"> השפעתו ומעורבותו של המורה החדש</w:t>
      </w:r>
      <w:r w:rsidR="00825720" w:rsidRPr="00652CAB">
        <w:rPr>
          <w:rFonts w:ascii="David" w:hAnsi="David" w:cs="David" w:hint="cs"/>
          <w:sz w:val="24"/>
          <w:szCs w:val="24"/>
          <w:rtl/>
        </w:rPr>
        <w:t>,</w:t>
      </w:r>
      <w:r w:rsidR="00C5353F" w:rsidRPr="00652CAB">
        <w:rPr>
          <w:rFonts w:ascii="David" w:hAnsi="David" w:cs="David" w:hint="cs"/>
          <w:sz w:val="24"/>
          <w:szCs w:val="24"/>
          <w:rtl/>
        </w:rPr>
        <w:t xml:space="preserve"> </w:t>
      </w:r>
      <w:r w:rsidR="002D1046" w:rsidRPr="00652CAB">
        <w:rPr>
          <w:rFonts w:ascii="David" w:hAnsi="David" w:cs="David" w:hint="cs"/>
          <w:sz w:val="24"/>
          <w:szCs w:val="24"/>
          <w:rtl/>
        </w:rPr>
        <w:t>ומכאן ל</w:t>
      </w:r>
      <w:r w:rsidR="002124AD" w:rsidRPr="00652CAB">
        <w:rPr>
          <w:rFonts w:ascii="David" w:hAnsi="David" w:cs="David" w:hint="cs"/>
          <w:sz w:val="24"/>
          <w:szCs w:val="24"/>
          <w:rtl/>
        </w:rPr>
        <w:t>הגברת מסוגלותו המקצועית</w:t>
      </w:r>
      <w:r w:rsidR="00C5353F" w:rsidRPr="00652CAB">
        <w:rPr>
          <w:rFonts w:ascii="David" w:hAnsi="David" w:cs="David" w:hint="cs"/>
          <w:sz w:val="24"/>
          <w:szCs w:val="24"/>
          <w:rtl/>
        </w:rPr>
        <w:t xml:space="preserve"> </w:t>
      </w:r>
      <w:r w:rsidR="002124AD" w:rsidRPr="00652CAB">
        <w:rPr>
          <w:rFonts w:ascii="David" w:hAnsi="David" w:cs="David" w:hint="cs"/>
          <w:sz w:val="24"/>
          <w:szCs w:val="24"/>
          <w:rtl/>
        </w:rPr>
        <w:t>ו</w:t>
      </w:r>
      <w:r w:rsidR="002D1046" w:rsidRPr="00652CAB">
        <w:rPr>
          <w:rFonts w:ascii="David" w:hAnsi="David" w:cs="David" w:hint="cs"/>
          <w:sz w:val="24"/>
          <w:szCs w:val="24"/>
          <w:rtl/>
        </w:rPr>
        <w:t>ל</w:t>
      </w:r>
      <w:r w:rsidR="00C5353F" w:rsidRPr="00652CAB">
        <w:rPr>
          <w:rFonts w:ascii="David" w:hAnsi="David" w:cs="David" w:hint="cs"/>
          <w:sz w:val="24"/>
          <w:szCs w:val="24"/>
          <w:rtl/>
        </w:rPr>
        <w:t>שיפור ביצועיו ויכולתו להשתלב</w:t>
      </w:r>
      <w:r w:rsidR="002124AD" w:rsidRPr="00652CAB">
        <w:rPr>
          <w:rFonts w:ascii="David" w:hAnsi="David" w:cs="David" w:hint="cs"/>
          <w:sz w:val="24"/>
          <w:szCs w:val="24"/>
          <w:rtl/>
        </w:rPr>
        <w:t>,</w:t>
      </w:r>
      <w:r w:rsidR="00C5353F" w:rsidRPr="00652CAB">
        <w:rPr>
          <w:rFonts w:ascii="David" w:hAnsi="David" w:cs="David" w:hint="cs"/>
          <w:sz w:val="24"/>
          <w:szCs w:val="24"/>
          <w:rtl/>
        </w:rPr>
        <w:t xml:space="preserve"> לאורך זמן</w:t>
      </w:r>
      <w:r w:rsidR="002124AD" w:rsidRPr="00652CAB">
        <w:rPr>
          <w:rFonts w:ascii="David" w:hAnsi="David" w:cs="David" w:hint="cs"/>
          <w:sz w:val="24"/>
          <w:szCs w:val="24"/>
          <w:rtl/>
        </w:rPr>
        <w:t>,</w:t>
      </w:r>
      <w:r w:rsidR="00C5353F" w:rsidRPr="00652CAB">
        <w:rPr>
          <w:rFonts w:ascii="David" w:hAnsi="David" w:cs="David" w:hint="cs"/>
          <w:sz w:val="24"/>
          <w:szCs w:val="24"/>
          <w:rtl/>
        </w:rPr>
        <w:t xml:space="preserve"> </w:t>
      </w:r>
      <w:r w:rsidR="002D1046" w:rsidRPr="00652CAB">
        <w:rPr>
          <w:rFonts w:ascii="David" w:hAnsi="David" w:cs="David" w:hint="cs"/>
          <w:sz w:val="24"/>
          <w:szCs w:val="24"/>
          <w:rtl/>
        </w:rPr>
        <w:t xml:space="preserve">כמורים </w:t>
      </w:r>
      <w:r w:rsidR="00C5353F" w:rsidRPr="00652CAB">
        <w:rPr>
          <w:rFonts w:ascii="David" w:hAnsi="David" w:cs="David" w:hint="cs"/>
          <w:sz w:val="24"/>
          <w:szCs w:val="24"/>
          <w:rtl/>
        </w:rPr>
        <w:t>במערכת החינוך</w:t>
      </w:r>
      <w:r w:rsidR="002D1046" w:rsidRPr="00652CAB">
        <w:rPr>
          <w:rFonts w:ascii="David" w:hAnsi="David" w:cs="David" w:hint="cs"/>
          <w:sz w:val="24"/>
          <w:szCs w:val="24"/>
          <w:rtl/>
        </w:rPr>
        <w:t>.</w:t>
      </w:r>
      <w:r w:rsidR="002D1046">
        <w:rPr>
          <w:rFonts w:ascii="David" w:hAnsi="David" w:cs="David" w:hint="cs"/>
          <w:b/>
          <w:bCs/>
          <w:sz w:val="24"/>
          <w:szCs w:val="24"/>
          <w:rtl/>
        </w:rPr>
        <w:t xml:space="preserve"> </w:t>
      </w:r>
      <w:r w:rsidR="00006747" w:rsidRPr="00006747">
        <w:rPr>
          <w:rFonts w:ascii="David" w:hAnsi="David" w:cs="David" w:hint="cs"/>
          <w:sz w:val="24"/>
          <w:szCs w:val="24"/>
          <w:rtl/>
        </w:rPr>
        <w:t>(</w:t>
      </w:r>
      <w:r w:rsidR="00006747" w:rsidRPr="00006747">
        <w:rPr>
          <w:rFonts w:ascii="David" w:hAnsi="David" w:cs="David"/>
          <w:sz w:val="24"/>
          <w:szCs w:val="24"/>
        </w:rPr>
        <w:t>Erasmus+ proposal, 2016</w:t>
      </w:r>
      <w:r w:rsidR="003D469C">
        <w:rPr>
          <w:rFonts w:ascii="David" w:hAnsi="David" w:cs="David" w:hint="cs"/>
          <w:sz w:val="24"/>
          <w:szCs w:val="24"/>
          <w:rtl/>
        </w:rPr>
        <w:t>)</w:t>
      </w:r>
      <w:r w:rsidR="002124AD">
        <w:rPr>
          <w:rFonts w:ascii="David" w:hAnsi="David" w:cs="David" w:hint="cs"/>
          <w:sz w:val="24"/>
          <w:szCs w:val="24"/>
          <w:rtl/>
        </w:rPr>
        <w:t xml:space="preserve"> לקהילה יש גם תרומה בפיתוחם המקצועי של המורים הוותיקים והמנוסים ה</w:t>
      </w:r>
      <w:r w:rsidR="004A61D8">
        <w:rPr>
          <w:rFonts w:ascii="David" w:hAnsi="David" w:cs="David" w:hint="cs"/>
          <w:sz w:val="24"/>
          <w:szCs w:val="24"/>
          <w:rtl/>
        </w:rPr>
        <w:t>חולקים בתהליך החניכה ידע משותף, בתחום הפדגוגי-דידקטי ו</w:t>
      </w:r>
      <w:r w:rsidR="003D469C">
        <w:rPr>
          <w:rFonts w:ascii="David" w:hAnsi="David" w:cs="David" w:hint="cs"/>
          <w:sz w:val="24"/>
          <w:szCs w:val="24"/>
          <w:rtl/>
        </w:rPr>
        <w:t>בתחום ה</w:t>
      </w:r>
      <w:r w:rsidR="004A61D8">
        <w:rPr>
          <w:rFonts w:ascii="David" w:hAnsi="David" w:cs="David" w:hint="cs"/>
          <w:sz w:val="24"/>
          <w:szCs w:val="24"/>
          <w:rtl/>
        </w:rPr>
        <w:t>דיסציפלינארי. המורים החדשים והוותיקים מעשירים את עצמם בידע חדש באמצעות המעורבות והתרומה של המערכת האקדמית השותפה להובלת הקהילה</w:t>
      </w:r>
      <w:r w:rsidR="00162E04">
        <w:rPr>
          <w:rFonts w:ascii="David" w:hAnsi="David" w:cs="David" w:hint="cs"/>
          <w:sz w:val="24"/>
          <w:szCs w:val="24"/>
          <w:rtl/>
        </w:rPr>
        <w:t xml:space="preserve"> (</w:t>
      </w:r>
      <w:r w:rsidR="00162E04">
        <w:rPr>
          <w:rFonts w:ascii="David" w:hAnsi="David" w:cs="David"/>
          <w:sz w:val="24"/>
          <w:szCs w:val="24"/>
        </w:rPr>
        <w:t>Calderwood, 2000</w:t>
      </w:r>
      <w:r w:rsidR="00162E04">
        <w:rPr>
          <w:rFonts w:ascii="David" w:hAnsi="David" w:cs="David" w:hint="cs"/>
          <w:sz w:val="24"/>
          <w:szCs w:val="24"/>
          <w:rtl/>
        </w:rPr>
        <w:t xml:space="preserve">). </w:t>
      </w:r>
      <w:r w:rsidR="00FD64DB">
        <w:rPr>
          <w:rFonts w:ascii="David" w:hAnsi="David" w:cs="David" w:hint="cs"/>
          <w:sz w:val="24"/>
          <w:szCs w:val="24"/>
          <w:rtl/>
        </w:rPr>
        <w:t xml:space="preserve"> </w:t>
      </w:r>
      <w:r w:rsidR="002124AD">
        <w:rPr>
          <w:rFonts w:ascii="David" w:hAnsi="David" w:cs="David" w:hint="cs"/>
          <w:sz w:val="24"/>
          <w:szCs w:val="24"/>
          <w:rtl/>
        </w:rPr>
        <w:t xml:space="preserve"> </w:t>
      </w:r>
    </w:p>
    <w:p w:rsidR="006D4896" w:rsidRDefault="006D4896" w:rsidP="0058675B">
      <w:pPr>
        <w:spacing w:line="360" w:lineRule="auto"/>
        <w:jc w:val="both"/>
        <w:rPr>
          <w:rFonts w:ascii="David" w:hAnsi="David" w:cs="David"/>
          <w:sz w:val="24"/>
          <w:szCs w:val="24"/>
          <w:rtl/>
        </w:rPr>
      </w:pPr>
    </w:p>
    <w:p w:rsidR="006D4896" w:rsidRPr="006D4896" w:rsidRDefault="006D4896" w:rsidP="0058675B">
      <w:pPr>
        <w:spacing w:line="360" w:lineRule="auto"/>
        <w:jc w:val="both"/>
        <w:rPr>
          <w:rFonts w:ascii="David" w:hAnsi="David" w:cs="David"/>
          <w:b/>
          <w:bCs/>
          <w:sz w:val="28"/>
          <w:szCs w:val="28"/>
          <w:rtl/>
        </w:rPr>
      </w:pPr>
      <w:r w:rsidRPr="006D4896">
        <w:rPr>
          <w:rFonts w:ascii="David" w:hAnsi="David" w:cs="David" w:hint="cs"/>
          <w:b/>
          <w:bCs/>
          <w:sz w:val="28"/>
          <w:szCs w:val="28"/>
          <w:rtl/>
        </w:rPr>
        <w:t>הרקע לצמיחת החממות בארץ</w:t>
      </w:r>
    </w:p>
    <w:p w:rsidR="001018CF" w:rsidRPr="001018CF" w:rsidRDefault="001018CF" w:rsidP="0054301D">
      <w:pPr>
        <w:spacing w:line="360" w:lineRule="auto"/>
        <w:jc w:val="both"/>
        <w:rPr>
          <w:rFonts w:ascii="David" w:hAnsi="David" w:cs="David"/>
          <w:b/>
          <w:bCs/>
          <w:sz w:val="24"/>
          <w:szCs w:val="24"/>
          <w:rtl/>
        </w:rPr>
      </w:pPr>
      <w:r w:rsidRPr="001018CF">
        <w:rPr>
          <w:rFonts w:ascii="David" w:hAnsi="David" w:cs="David" w:hint="cs"/>
          <w:b/>
          <w:bCs/>
          <w:sz w:val="24"/>
          <w:szCs w:val="24"/>
          <w:rtl/>
        </w:rPr>
        <w:t>דגמי חממות</w:t>
      </w:r>
    </w:p>
    <w:p w:rsidR="0054301D" w:rsidRDefault="00D10096" w:rsidP="0054301D">
      <w:pPr>
        <w:spacing w:line="360" w:lineRule="auto"/>
        <w:jc w:val="both"/>
        <w:rPr>
          <w:rFonts w:ascii="David" w:hAnsi="David" w:cs="David"/>
          <w:sz w:val="24"/>
          <w:szCs w:val="24"/>
          <w:rtl/>
        </w:rPr>
      </w:pPr>
      <w:r>
        <w:rPr>
          <w:rFonts w:ascii="David" w:hAnsi="David" w:cs="David" w:hint="cs"/>
          <w:sz w:val="24"/>
          <w:szCs w:val="24"/>
          <w:rtl/>
        </w:rPr>
        <w:t xml:space="preserve">דגמי חממות שהתפתחו </w:t>
      </w:r>
      <w:r w:rsidR="0054301D">
        <w:rPr>
          <w:rFonts w:ascii="David" w:hAnsi="David" w:cs="David" w:hint="cs"/>
          <w:sz w:val="24"/>
          <w:szCs w:val="24"/>
          <w:rtl/>
        </w:rPr>
        <w:t xml:space="preserve">בחמש השנים האחרונות </w:t>
      </w:r>
      <w:r>
        <w:rPr>
          <w:rFonts w:ascii="David" w:hAnsi="David" w:cs="David" w:hint="cs"/>
          <w:sz w:val="24"/>
          <w:szCs w:val="24"/>
          <w:rtl/>
        </w:rPr>
        <w:t xml:space="preserve">מגוונים ומקיפים </w:t>
      </w:r>
      <w:r w:rsidR="0058675B">
        <w:rPr>
          <w:rFonts w:ascii="David" w:hAnsi="David" w:cs="David" w:hint="cs"/>
          <w:sz w:val="24"/>
          <w:szCs w:val="24"/>
          <w:rtl/>
        </w:rPr>
        <w:t xml:space="preserve">מסגרות אינטראקטיביות </w:t>
      </w:r>
      <w:r>
        <w:rPr>
          <w:rFonts w:ascii="David" w:hAnsi="David" w:cs="David" w:hint="cs"/>
          <w:sz w:val="24"/>
          <w:szCs w:val="24"/>
          <w:rtl/>
        </w:rPr>
        <w:t>המתקיימ</w:t>
      </w:r>
      <w:r w:rsidR="0058675B">
        <w:rPr>
          <w:rFonts w:ascii="David" w:hAnsi="David" w:cs="David" w:hint="cs"/>
          <w:sz w:val="24"/>
          <w:szCs w:val="24"/>
          <w:rtl/>
        </w:rPr>
        <w:t>ות</w:t>
      </w:r>
      <w:r w:rsidR="0054301D">
        <w:rPr>
          <w:rFonts w:ascii="David" w:hAnsi="David" w:cs="David" w:hint="cs"/>
          <w:sz w:val="24"/>
          <w:szCs w:val="24"/>
          <w:rtl/>
        </w:rPr>
        <w:t xml:space="preserve"> עד עתה בשלושה דגמי פעולה: </w:t>
      </w:r>
      <w:r w:rsidR="008D4015">
        <w:rPr>
          <w:rFonts w:ascii="David" w:hAnsi="David" w:cs="David" w:hint="cs"/>
          <w:sz w:val="24"/>
          <w:szCs w:val="24"/>
          <w:rtl/>
        </w:rPr>
        <w:t xml:space="preserve">א. </w:t>
      </w:r>
      <w:r w:rsidR="0054301D">
        <w:rPr>
          <w:rFonts w:ascii="David" w:hAnsi="David" w:cs="David" w:hint="cs"/>
          <w:sz w:val="24"/>
          <w:szCs w:val="24"/>
          <w:rtl/>
        </w:rPr>
        <w:t>תוך בית ספרי</w:t>
      </w:r>
      <w:r w:rsidR="008D4015">
        <w:rPr>
          <w:rFonts w:ascii="David" w:hAnsi="David" w:cs="David"/>
          <w:sz w:val="24"/>
          <w:szCs w:val="24"/>
        </w:rPr>
        <w:t xml:space="preserve"> </w:t>
      </w:r>
      <w:r w:rsidR="0054301D">
        <w:rPr>
          <w:rFonts w:ascii="David" w:hAnsi="David" w:cs="David"/>
          <w:sz w:val="24"/>
          <w:szCs w:val="24"/>
        </w:rPr>
        <w:t>;</w:t>
      </w:r>
      <w:r w:rsidR="0054301D">
        <w:rPr>
          <w:rFonts w:ascii="David" w:hAnsi="David" w:cs="David" w:hint="cs"/>
          <w:sz w:val="24"/>
          <w:szCs w:val="24"/>
          <w:rtl/>
        </w:rPr>
        <w:t xml:space="preserve"> </w:t>
      </w:r>
      <w:r w:rsidR="008D4015">
        <w:rPr>
          <w:rFonts w:ascii="David" w:hAnsi="David" w:cs="David" w:hint="cs"/>
          <w:sz w:val="24"/>
          <w:szCs w:val="24"/>
          <w:rtl/>
        </w:rPr>
        <w:t xml:space="preserve">ב. </w:t>
      </w:r>
      <w:r w:rsidR="0054301D">
        <w:rPr>
          <w:rFonts w:ascii="David" w:hAnsi="David" w:cs="David" w:hint="cs"/>
          <w:sz w:val="24"/>
          <w:szCs w:val="24"/>
          <w:rtl/>
        </w:rPr>
        <w:t>בין-מוסדי</w:t>
      </w:r>
      <w:r w:rsidR="0054301D">
        <w:rPr>
          <w:rFonts w:ascii="David" w:hAnsi="David" w:cs="David"/>
          <w:sz w:val="24"/>
          <w:szCs w:val="24"/>
        </w:rPr>
        <w:t>;</w:t>
      </w:r>
      <w:r w:rsidR="0054301D">
        <w:rPr>
          <w:rFonts w:ascii="David" w:hAnsi="David" w:cs="David" w:hint="cs"/>
          <w:sz w:val="24"/>
          <w:szCs w:val="24"/>
          <w:rtl/>
        </w:rPr>
        <w:t xml:space="preserve"> </w:t>
      </w:r>
      <w:r w:rsidR="008D4015">
        <w:rPr>
          <w:rFonts w:ascii="David" w:hAnsi="David" w:cs="David" w:hint="cs"/>
          <w:sz w:val="24"/>
          <w:szCs w:val="24"/>
          <w:rtl/>
        </w:rPr>
        <w:t xml:space="preserve"> ג. </w:t>
      </w:r>
      <w:r w:rsidR="0054301D">
        <w:rPr>
          <w:rFonts w:ascii="David" w:hAnsi="David" w:cs="David" w:hint="cs"/>
          <w:sz w:val="24"/>
          <w:szCs w:val="24"/>
          <w:rtl/>
        </w:rPr>
        <w:t xml:space="preserve">רשותי.  </w:t>
      </w:r>
    </w:p>
    <w:p w:rsidR="00EF1985" w:rsidRPr="001018CF" w:rsidRDefault="008D4015" w:rsidP="001018CF">
      <w:pPr>
        <w:pStyle w:val="ListParagraph"/>
        <w:numPr>
          <w:ilvl w:val="0"/>
          <w:numId w:val="20"/>
        </w:numPr>
        <w:spacing w:line="360" w:lineRule="auto"/>
        <w:ind w:left="296" w:hanging="270"/>
        <w:jc w:val="both"/>
        <w:rPr>
          <w:rFonts w:ascii="David" w:hAnsi="David" w:cs="David"/>
          <w:sz w:val="24"/>
          <w:szCs w:val="24"/>
          <w:rtl/>
        </w:rPr>
      </w:pPr>
      <w:r w:rsidRPr="001018CF">
        <w:rPr>
          <w:rFonts w:ascii="David" w:hAnsi="David" w:cs="David" w:hint="cs"/>
          <w:b/>
          <w:bCs/>
          <w:sz w:val="24"/>
          <w:szCs w:val="24"/>
          <w:rtl/>
        </w:rPr>
        <w:lastRenderedPageBreak/>
        <w:t>דגם מוסדי</w:t>
      </w:r>
      <w:r w:rsidRPr="001018CF">
        <w:rPr>
          <w:rFonts w:ascii="David" w:hAnsi="David" w:cs="David" w:hint="cs"/>
          <w:sz w:val="24"/>
          <w:szCs w:val="24"/>
          <w:rtl/>
        </w:rPr>
        <w:t xml:space="preserve">. </w:t>
      </w:r>
      <w:r w:rsidR="0054301D" w:rsidRPr="001018CF">
        <w:rPr>
          <w:rFonts w:ascii="David" w:hAnsi="David" w:cs="David" w:hint="cs"/>
          <w:sz w:val="24"/>
          <w:szCs w:val="24"/>
          <w:rtl/>
        </w:rPr>
        <w:t xml:space="preserve">כולל  </w:t>
      </w:r>
      <w:r w:rsidR="0058675B" w:rsidRPr="001018CF">
        <w:rPr>
          <w:rFonts w:ascii="David" w:hAnsi="David" w:cs="David" w:hint="cs"/>
          <w:sz w:val="24"/>
          <w:szCs w:val="24"/>
          <w:rtl/>
        </w:rPr>
        <w:t xml:space="preserve">שותפות בין המוסד האקדמי לבין </w:t>
      </w:r>
      <w:r w:rsidR="00D10096" w:rsidRPr="001018CF">
        <w:rPr>
          <w:rFonts w:ascii="David" w:hAnsi="David" w:cs="David" w:hint="cs"/>
          <w:sz w:val="24"/>
          <w:szCs w:val="24"/>
          <w:rtl/>
        </w:rPr>
        <w:t>בית הספר</w:t>
      </w:r>
      <w:r w:rsidR="0054301D" w:rsidRPr="001018CF">
        <w:rPr>
          <w:rFonts w:ascii="David" w:hAnsi="David" w:cs="David" w:hint="cs"/>
          <w:sz w:val="24"/>
          <w:szCs w:val="24"/>
          <w:rtl/>
        </w:rPr>
        <w:t xml:space="preserve"> שקלט בתחילת שנה"ל היקף נרחב של מורים מתחילים (לעתים מעל ל-10 מורים). דגם זה רווח בבתי ספר על-יסודיים שש שנתיים (ז'-י"ב)</w:t>
      </w:r>
      <w:r w:rsidR="00EF1985" w:rsidRPr="001018CF">
        <w:rPr>
          <w:rFonts w:ascii="David" w:hAnsi="David" w:cs="David" w:hint="cs"/>
          <w:sz w:val="24"/>
          <w:szCs w:val="24"/>
          <w:rtl/>
        </w:rPr>
        <w:t>. המוסד האקדמי מתכנן את הפעלת החממה</w:t>
      </w:r>
      <w:r w:rsidR="000F6F91" w:rsidRPr="001018CF">
        <w:rPr>
          <w:rFonts w:ascii="David" w:hAnsi="David" w:cs="David" w:hint="cs"/>
          <w:sz w:val="24"/>
          <w:szCs w:val="24"/>
          <w:rtl/>
        </w:rPr>
        <w:t>,</w:t>
      </w:r>
      <w:r w:rsidR="00EF1985" w:rsidRPr="001018CF">
        <w:rPr>
          <w:rFonts w:ascii="David" w:hAnsi="David" w:cs="David" w:hint="cs"/>
          <w:sz w:val="24"/>
          <w:szCs w:val="24"/>
          <w:rtl/>
        </w:rPr>
        <w:t xml:space="preserve"> בשיתוף עם הנהלת בית הספר והמקשר הבית ספרי</w:t>
      </w:r>
      <w:r w:rsidRPr="001018CF">
        <w:rPr>
          <w:rFonts w:ascii="David" w:hAnsi="David" w:cs="David" w:hint="cs"/>
          <w:sz w:val="24"/>
          <w:szCs w:val="24"/>
          <w:rtl/>
        </w:rPr>
        <w:t xml:space="preserve">.  המקשר </w:t>
      </w:r>
      <w:r w:rsidR="000F6F91" w:rsidRPr="001018CF">
        <w:rPr>
          <w:rFonts w:ascii="David" w:hAnsi="David" w:cs="David" w:hint="cs"/>
          <w:sz w:val="24"/>
          <w:szCs w:val="24"/>
          <w:rtl/>
        </w:rPr>
        <w:t xml:space="preserve">שותף למנחה האקדמי מן המכללה בהפעלת </w:t>
      </w:r>
      <w:r w:rsidRPr="001018CF">
        <w:rPr>
          <w:rFonts w:ascii="David" w:hAnsi="David" w:cs="David" w:hint="cs"/>
          <w:sz w:val="24"/>
          <w:szCs w:val="24"/>
          <w:rtl/>
        </w:rPr>
        <w:t>החממה י</w:t>
      </w:r>
      <w:r w:rsidR="00EF1985" w:rsidRPr="001018CF">
        <w:rPr>
          <w:rFonts w:ascii="David" w:hAnsi="David" w:cs="David" w:hint="cs"/>
          <w:sz w:val="24"/>
          <w:szCs w:val="24"/>
          <w:rtl/>
        </w:rPr>
        <w:t>חד עם המורים החונכים</w:t>
      </w:r>
      <w:r w:rsidRPr="001018CF">
        <w:rPr>
          <w:rFonts w:ascii="David" w:hAnsi="David" w:cs="David" w:hint="cs"/>
          <w:sz w:val="24"/>
          <w:szCs w:val="24"/>
          <w:rtl/>
        </w:rPr>
        <w:t xml:space="preserve"> את </w:t>
      </w:r>
      <w:r w:rsidR="00EF1985" w:rsidRPr="001018CF">
        <w:rPr>
          <w:rFonts w:ascii="David" w:hAnsi="David" w:cs="David" w:hint="cs"/>
          <w:sz w:val="24"/>
          <w:szCs w:val="24"/>
          <w:rtl/>
        </w:rPr>
        <w:t xml:space="preserve"> </w:t>
      </w:r>
      <w:r w:rsidRPr="001018CF">
        <w:rPr>
          <w:rFonts w:ascii="David" w:hAnsi="David" w:cs="David" w:hint="cs"/>
          <w:sz w:val="24"/>
          <w:szCs w:val="24"/>
          <w:rtl/>
        </w:rPr>
        <w:t>ה</w:t>
      </w:r>
      <w:r w:rsidR="00EF1985" w:rsidRPr="001018CF">
        <w:rPr>
          <w:rFonts w:ascii="David" w:hAnsi="David" w:cs="David" w:hint="cs"/>
          <w:sz w:val="24"/>
          <w:szCs w:val="24"/>
          <w:rtl/>
        </w:rPr>
        <w:t>מורים החדשים</w:t>
      </w:r>
      <w:r w:rsidR="000F6F91" w:rsidRPr="001018CF">
        <w:rPr>
          <w:rFonts w:ascii="David" w:hAnsi="David" w:cs="David" w:hint="cs"/>
          <w:sz w:val="24"/>
          <w:szCs w:val="24"/>
          <w:rtl/>
        </w:rPr>
        <w:t>. הוא מהווה כתובת למורים החדשים ולחונכים בכל ההיבטים הפדגוגיים והארגוניים הנדרשים בתהליכי התמיכה וההשתלבות בהוראה</w:t>
      </w:r>
      <w:r w:rsidRPr="001018CF">
        <w:rPr>
          <w:rFonts w:ascii="David" w:hAnsi="David" w:cs="David" w:hint="cs"/>
          <w:sz w:val="24"/>
          <w:szCs w:val="24"/>
          <w:rtl/>
        </w:rPr>
        <w:t>.</w:t>
      </w:r>
      <w:r w:rsidR="00EF1985" w:rsidRPr="001018CF">
        <w:rPr>
          <w:rFonts w:ascii="David" w:hAnsi="David" w:cs="David" w:hint="cs"/>
          <w:sz w:val="24"/>
          <w:szCs w:val="24"/>
          <w:rtl/>
        </w:rPr>
        <w:t xml:space="preserve"> </w:t>
      </w:r>
    </w:p>
    <w:p w:rsidR="008D4015" w:rsidRPr="001018CF" w:rsidRDefault="009F6178" w:rsidP="005C6D21">
      <w:pPr>
        <w:pStyle w:val="ListParagraph"/>
        <w:numPr>
          <w:ilvl w:val="0"/>
          <w:numId w:val="20"/>
        </w:numPr>
        <w:spacing w:line="360" w:lineRule="auto"/>
        <w:ind w:left="296" w:hanging="270"/>
        <w:jc w:val="both"/>
        <w:rPr>
          <w:rFonts w:ascii="David" w:hAnsi="David" w:cs="David"/>
          <w:sz w:val="24"/>
          <w:szCs w:val="24"/>
          <w:rtl/>
        </w:rPr>
      </w:pPr>
      <w:r w:rsidRPr="001018CF">
        <w:rPr>
          <w:rFonts w:ascii="David" w:hAnsi="David" w:cs="David" w:hint="cs"/>
          <w:b/>
          <w:bCs/>
          <w:sz w:val="24"/>
          <w:szCs w:val="24"/>
          <w:rtl/>
        </w:rPr>
        <w:t>דגם בין-מוסדי</w:t>
      </w:r>
      <w:r w:rsidRPr="001018CF">
        <w:rPr>
          <w:rFonts w:ascii="David" w:hAnsi="David" w:cs="David" w:hint="cs"/>
          <w:sz w:val="24"/>
          <w:szCs w:val="24"/>
          <w:rtl/>
        </w:rPr>
        <w:t>.</w:t>
      </w:r>
      <w:r w:rsidR="006871F2">
        <w:rPr>
          <w:rFonts w:ascii="David" w:hAnsi="David" w:cs="David" w:hint="cs"/>
          <w:sz w:val="24"/>
          <w:szCs w:val="24"/>
          <w:rtl/>
        </w:rPr>
        <w:t xml:space="preserve"> </w:t>
      </w:r>
      <w:r w:rsidR="005C6D21">
        <w:rPr>
          <w:rFonts w:ascii="David" w:hAnsi="David" w:cs="David" w:hint="cs"/>
          <w:sz w:val="24"/>
          <w:szCs w:val="24"/>
          <w:rtl/>
        </w:rPr>
        <w:t xml:space="preserve">בו </w:t>
      </w:r>
      <w:r w:rsidR="006871F2">
        <w:rPr>
          <w:rFonts w:ascii="David" w:hAnsi="David" w:cs="David" w:hint="cs"/>
          <w:sz w:val="24"/>
          <w:szCs w:val="24"/>
          <w:rtl/>
        </w:rPr>
        <w:t xml:space="preserve">מתקיימת </w:t>
      </w:r>
      <w:r w:rsidR="00AC6322" w:rsidRPr="001018CF">
        <w:rPr>
          <w:rFonts w:ascii="David" w:hAnsi="David" w:cs="David" w:hint="cs"/>
          <w:sz w:val="24"/>
          <w:szCs w:val="24"/>
          <w:rtl/>
        </w:rPr>
        <w:t xml:space="preserve"> </w:t>
      </w:r>
      <w:r w:rsidR="0058675B" w:rsidRPr="001018CF">
        <w:rPr>
          <w:rFonts w:ascii="David" w:hAnsi="David" w:cs="David" w:hint="cs"/>
          <w:sz w:val="24"/>
          <w:szCs w:val="24"/>
          <w:rtl/>
        </w:rPr>
        <w:t xml:space="preserve">שותפות </w:t>
      </w:r>
      <w:r w:rsidR="00D10096" w:rsidRPr="001018CF">
        <w:rPr>
          <w:rFonts w:ascii="David" w:hAnsi="David" w:cs="David" w:hint="cs"/>
          <w:sz w:val="24"/>
          <w:szCs w:val="24"/>
          <w:rtl/>
        </w:rPr>
        <w:t xml:space="preserve">בין </w:t>
      </w:r>
      <w:r w:rsidR="0058675B" w:rsidRPr="001018CF">
        <w:rPr>
          <w:rFonts w:ascii="David" w:hAnsi="David" w:cs="David" w:hint="cs"/>
          <w:sz w:val="24"/>
          <w:szCs w:val="24"/>
          <w:rtl/>
        </w:rPr>
        <w:t xml:space="preserve"> המוסד האקדמי לבין </w:t>
      </w:r>
      <w:r w:rsidR="00D10096" w:rsidRPr="001018CF">
        <w:rPr>
          <w:rFonts w:ascii="David" w:hAnsi="David" w:cs="David" w:hint="cs"/>
          <w:sz w:val="24"/>
          <w:szCs w:val="24"/>
          <w:rtl/>
        </w:rPr>
        <w:t xml:space="preserve">שני בתי ספר </w:t>
      </w:r>
      <w:r w:rsidR="005C6D21">
        <w:rPr>
          <w:rFonts w:ascii="David" w:hAnsi="David" w:cs="David" w:hint="cs"/>
          <w:sz w:val="24"/>
          <w:szCs w:val="24"/>
          <w:rtl/>
        </w:rPr>
        <w:t>ממוקמים</w:t>
      </w:r>
      <w:r w:rsidR="005C6D21" w:rsidRPr="001018CF">
        <w:rPr>
          <w:rFonts w:ascii="David" w:hAnsi="David" w:cs="David" w:hint="cs"/>
          <w:sz w:val="24"/>
          <w:szCs w:val="24"/>
          <w:rtl/>
        </w:rPr>
        <w:t xml:space="preserve"> </w:t>
      </w:r>
      <w:r w:rsidR="0058675B" w:rsidRPr="001018CF">
        <w:rPr>
          <w:rFonts w:ascii="David" w:hAnsi="David" w:cs="David" w:hint="cs"/>
          <w:sz w:val="24"/>
          <w:szCs w:val="24"/>
          <w:rtl/>
        </w:rPr>
        <w:t>בסביבה קרובה</w:t>
      </w:r>
      <w:r w:rsidR="008D4015" w:rsidRPr="001018CF">
        <w:rPr>
          <w:rFonts w:ascii="David" w:hAnsi="David" w:cs="David" w:hint="cs"/>
          <w:sz w:val="24"/>
          <w:szCs w:val="24"/>
          <w:rtl/>
        </w:rPr>
        <w:t>.</w:t>
      </w:r>
      <w:r w:rsidR="0054301D" w:rsidRPr="001018CF">
        <w:rPr>
          <w:rFonts w:ascii="David" w:hAnsi="David" w:cs="David" w:hint="cs"/>
          <w:sz w:val="24"/>
          <w:szCs w:val="24"/>
          <w:rtl/>
        </w:rPr>
        <w:t xml:space="preserve"> הנהלות</w:t>
      </w:r>
      <w:r w:rsidR="008D4015" w:rsidRPr="001018CF">
        <w:rPr>
          <w:rFonts w:ascii="David" w:hAnsi="David" w:cs="David" w:hint="cs"/>
          <w:sz w:val="24"/>
          <w:szCs w:val="24"/>
          <w:rtl/>
        </w:rPr>
        <w:t xml:space="preserve"> בתי הספר</w:t>
      </w:r>
      <w:r w:rsidR="0054301D" w:rsidRPr="001018CF">
        <w:rPr>
          <w:rFonts w:ascii="David" w:hAnsi="David" w:cs="David" w:hint="cs"/>
          <w:sz w:val="24"/>
          <w:szCs w:val="24"/>
          <w:rtl/>
        </w:rPr>
        <w:t xml:space="preserve"> תומכות יחדיו </w:t>
      </w:r>
      <w:r w:rsidR="008D4015" w:rsidRPr="001018CF">
        <w:rPr>
          <w:rFonts w:ascii="David" w:hAnsi="David" w:cs="David" w:hint="cs"/>
          <w:sz w:val="24"/>
          <w:szCs w:val="24"/>
          <w:rtl/>
        </w:rPr>
        <w:t>ב</w:t>
      </w:r>
      <w:r w:rsidR="0054301D" w:rsidRPr="001018CF">
        <w:rPr>
          <w:rFonts w:ascii="David" w:hAnsi="David" w:cs="David" w:hint="cs"/>
          <w:sz w:val="24"/>
          <w:szCs w:val="24"/>
          <w:rtl/>
        </w:rPr>
        <w:t xml:space="preserve">מורים החדשים שנקלטו בארגוניהם. דגם זה יכול לכלול </w:t>
      </w:r>
      <w:r w:rsidR="005C6D21">
        <w:rPr>
          <w:rFonts w:ascii="David" w:hAnsi="David" w:cs="David" w:hint="cs"/>
          <w:sz w:val="24"/>
          <w:szCs w:val="24"/>
          <w:rtl/>
        </w:rPr>
        <w:t>כ</w:t>
      </w:r>
      <w:r w:rsidR="0054301D" w:rsidRPr="001018CF">
        <w:rPr>
          <w:rFonts w:ascii="David" w:hAnsi="David" w:cs="David" w:hint="cs"/>
          <w:sz w:val="24"/>
          <w:szCs w:val="24"/>
          <w:rtl/>
        </w:rPr>
        <w:t>-15 מורים  ויותר המגיעים לרוב מבתי ספר יסודיים (א'-ו').</w:t>
      </w:r>
      <w:r w:rsidR="008D4015" w:rsidRPr="001018CF">
        <w:rPr>
          <w:rFonts w:ascii="David" w:hAnsi="David" w:cs="David" w:hint="cs"/>
          <w:sz w:val="24"/>
          <w:szCs w:val="24"/>
          <w:rtl/>
        </w:rPr>
        <w:t xml:space="preserve"> גם בדגם זה יש מקשרים מבתי  הספר המלווים את </w:t>
      </w:r>
      <w:r w:rsidR="005C6D21">
        <w:rPr>
          <w:rFonts w:ascii="David" w:hAnsi="David" w:cs="David" w:hint="cs"/>
          <w:sz w:val="24"/>
          <w:szCs w:val="24"/>
          <w:rtl/>
        </w:rPr>
        <w:t>ה</w:t>
      </w:r>
      <w:r w:rsidR="008D4015" w:rsidRPr="001018CF">
        <w:rPr>
          <w:rFonts w:ascii="David" w:hAnsi="David" w:cs="David" w:hint="cs"/>
          <w:sz w:val="24"/>
          <w:szCs w:val="24"/>
          <w:rtl/>
        </w:rPr>
        <w:t>תהליך</w:t>
      </w:r>
      <w:r w:rsidR="00351C5E" w:rsidRPr="001018CF">
        <w:rPr>
          <w:rFonts w:ascii="David" w:hAnsi="David" w:cs="David" w:hint="cs"/>
          <w:sz w:val="24"/>
          <w:szCs w:val="24"/>
          <w:rtl/>
        </w:rPr>
        <w:t>,</w:t>
      </w:r>
      <w:r w:rsidR="008D4015" w:rsidRPr="001018CF">
        <w:rPr>
          <w:rFonts w:ascii="David" w:hAnsi="David" w:cs="David" w:hint="cs"/>
          <w:sz w:val="24"/>
          <w:szCs w:val="24"/>
          <w:rtl/>
        </w:rPr>
        <w:t xml:space="preserve"> </w:t>
      </w:r>
      <w:r w:rsidR="005C6D21">
        <w:rPr>
          <w:rFonts w:ascii="David" w:hAnsi="David" w:cs="David" w:hint="cs"/>
          <w:sz w:val="24"/>
          <w:szCs w:val="24"/>
          <w:rtl/>
        </w:rPr>
        <w:t xml:space="preserve">בשיתוף </w:t>
      </w:r>
      <w:r w:rsidR="008D4015" w:rsidRPr="001018CF">
        <w:rPr>
          <w:rFonts w:ascii="David" w:hAnsi="David" w:cs="David" w:hint="cs"/>
          <w:sz w:val="24"/>
          <w:szCs w:val="24"/>
          <w:rtl/>
        </w:rPr>
        <w:t>עם המנחה האקדמי</w:t>
      </w:r>
      <w:r w:rsidR="00351C5E" w:rsidRPr="001018CF">
        <w:rPr>
          <w:rFonts w:ascii="David" w:hAnsi="David" w:cs="David" w:hint="cs"/>
          <w:sz w:val="24"/>
          <w:szCs w:val="24"/>
          <w:rtl/>
        </w:rPr>
        <w:t>,</w:t>
      </w:r>
      <w:r w:rsidR="008D4015" w:rsidRPr="001018CF">
        <w:rPr>
          <w:rFonts w:ascii="David" w:hAnsi="David" w:cs="David" w:hint="cs"/>
          <w:sz w:val="24"/>
          <w:szCs w:val="24"/>
          <w:rtl/>
        </w:rPr>
        <w:t xml:space="preserve"> </w:t>
      </w:r>
      <w:r w:rsidR="00351C5E" w:rsidRPr="001018CF">
        <w:rPr>
          <w:rFonts w:ascii="David" w:hAnsi="David" w:cs="David" w:hint="cs"/>
          <w:sz w:val="24"/>
          <w:szCs w:val="24"/>
          <w:rtl/>
        </w:rPr>
        <w:t xml:space="preserve"> כאשר המקשרים </w:t>
      </w:r>
      <w:r w:rsidR="008D4015" w:rsidRPr="001018CF">
        <w:rPr>
          <w:rFonts w:ascii="David" w:hAnsi="David" w:cs="David" w:hint="cs"/>
          <w:sz w:val="24"/>
          <w:szCs w:val="24"/>
          <w:rtl/>
        </w:rPr>
        <w:t xml:space="preserve">משמשים כתובת </w:t>
      </w:r>
      <w:r w:rsidR="00351C5E" w:rsidRPr="001018CF">
        <w:rPr>
          <w:rFonts w:ascii="David" w:hAnsi="David" w:cs="David" w:hint="cs"/>
          <w:sz w:val="24"/>
          <w:szCs w:val="24"/>
          <w:rtl/>
        </w:rPr>
        <w:t xml:space="preserve"> נגישה </w:t>
      </w:r>
      <w:r w:rsidR="008D4015" w:rsidRPr="001018CF">
        <w:rPr>
          <w:rFonts w:ascii="David" w:hAnsi="David" w:cs="David" w:hint="cs"/>
          <w:sz w:val="24"/>
          <w:szCs w:val="24"/>
          <w:rtl/>
        </w:rPr>
        <w:t>לצוריכם של המורים החדשים  והמורים החונכים בשני בתי הספר.</w:t>
      </w:r>
    </w:p>
    <w:p w:rsidR="00BF275E" w:rsidRDefault="001018CF" w:rsidP="005C6D21">
      <w:pPr>
        <w:pStyle w:val="ListParagraph"/>
        <w:numPr>
          <w:ilvl w:val="0"/>
          <w:numId w:val="20"/>
        </w:numPr>
        <w:spacing w:line="360" w:lineRule="auto"/>
        <w:ind w:left="296"/>
        <w:jc w:val="both"/>
        <w:rPr>
          <w:rFonts w:ascii="David" w:hAnsi="David" w:cs="David"/>
          <w:sz w:val="24"/>
          <w:szCs w:val="24"/>
        </w:rPr>
      </w:pPr>
      <w:r w:rsidRPr="001018CF">
        <w:rPr>
          <w:rFonts w:ascii="David" w:hAnsi="David" w:cs="David" w:hint="cs"/>
          <w:b/>
          <w:bCs/>
          <w:sz w:val="24"/>
          <w:szCs w:val="24"/>
          <w:rtl/>
        </w:rPr>
        <w:t xml:space="preserve"> דגם רשותי.</w:t>
      </w:r>
      <w:r w:rsidRPr="001018CF">
        <w:rPr>
          <w:rFonts w:ascii="David" w:hAnsi="David" w:cs="David" w:hint="cs"/>
          <w:sz w:val="24"/>
          <w:szCs w:val="24"/>
          <w:rtl/>
        </w:rPr>
        <w:t xml:space="preserve"> </w:t>
      </w:r>
      <w:r w:rsidR="00351C5E" w:rsidRPr="001018CF">
        <w:rPr>
          <w:rFonts w:ascii="David" w:hAnsi="David" w:cs="David" w:hint="cs"/>
          <w:sz w:val="24"/>
          <w:szCs w:val="24"/>
          <w:rtl/>
        </w:rPr>
        <w:t xml:space="preserve">מתקיים </w:t>
      </w:r>
      <w:r w:rsidR="005C6D21" w:rsidRPr="001018CF">
        <w:rPr>
          <w:rFonts w:ascii="David" w:hAnsi="David" w:cs="David" w:hint="cs"/>
          <w:sz w:val="24"/>
          <w:szCs w:val="24"/>
          <w:rtl/>
        </w:rPr>
        <w:t>בתו</w:t>
      </w:r>
      <w:r w:rsidR="005C6D21">
        <w:rPr>
          <w:rFonts w:ascii="David" w:hAnsi="David" w:cs="David" w:hint="cs"/>
          <w:sz w:val="24"/>
          <w:szCs w:val="24"/>
          <w:rtl/>
        </w:rPr>
        <w:t>ך</w:t>
      </w:r>
      <w:r w:rsidR="005C6D21" w:rsidRPr="001018CF">
        <w:rPr>
          <w:rFonts w:ascii="David" w:hAnsi="David" w:cs="David" w:hint="cs"/>
          <w:sz w:val="24"/>
          <w:szCs w:val="24"/>
          <w:rtl/>
        </w:rPr>
        <w:t xml:space="preserve">  </w:t>
      </w:r>
      <w:r w:rsidR="00D10096" w:rsidRPr="001018CF">
        <w:rPr>
          <w:rFonts w:ascii="David" w:hAnsi="David" w:cs="David" w:hint="cs"/>
          <w:sz w:val="24"/>
          <w:szCs w:val="24"/>
          <w:rtl/>
        </w:rPr>
        <w:t xml:space="preserve">רשות </w:t>
      </w:r>
      <w:r w:rsidR="005C6D21">
        <w:rPr>
          <w:rFonts w:ascii="David" w:hAnsi="David" w:cs="David" w:hint="cs"/>
          <w:sz w:val="24"/>
          <w:szCs w:val="24"/>
          <w:rtl/>
        </w:rPr>
        <w:t>ה</w:t>
      </w:r>
      <w:r w:rsidR="00D10096" w:rsidRPr="001018CF">
        <w:rPr>
          <w:rFonts w:ascii="David" w:hAnsi="David" w:cs="David" w:hint="cs"/>
          <w:sz w:val="24"/>
          <w:szCs w:val="24"/>
          <w:rtl/>
        </w:rPr>
        <w:t>מקומית</w:t>
      </w:r>
      <w:r w:rsidR="0058675B" w:rsidRPr="001018CF">
        <w:rPr>
          <w:rFonts w:ascii="David" w:hAnsi="David" w:cs="David" w:hint="cs"/>
          <w:sz w:val="24"/>
          <w:szCs w:val="24"/>
          <w:rtl/>
        </w:rPr>
        <w:t xml:space="preserve"> </w:t>
      </w:r>
      <w:r w:rsidR="00351C5E" w:rsidRPr="001018CF">
        <w:rPr>
          <w:rFonts w:ascii="David" w:hAnsi="David" w:cs="David" w:hint="cs"/>
          <w:sz w:val="24"/>
          <w:szCs w:val="24"/>
          <w:rtl/>
        </w:rPr>
        <w:t xml:space="preserve">ומשלב </w:t>
      </w:r>
      <w:r w:rsidR="0058675B" w:rsidRPr="001018CF">
        <w:rPr>
          <w:rFonts w:ascii="David" w:hAnsi="David" w:cs="David" w:hint="cs"/>
          <w:sz w:val="24"/>
          <w:szCs w:val="24"/>
          <w:rtl/>
        </w:rPr>
        <w:t xml:space="preserve">את כלל המורים או הגננות </w:t>
      </w:r>
      <w:r w:rsidR="00351C5E" w:rsidRPr="001018CF">
        <w:rPr>
          <w:rFonts w:ascii="David" w:hAnsi="David" w:cs="David" w:hint="cs"/>
          <w:sz w:val="24"/>
          <w:szCs w:val="24"/>
          <w:rtl/>
        </w:rPr>
        <w:t>ב</w:t>
      </w:r>
      <w:r w:rsidR="0058675B" w:rsidRPr="001018CF">
        <w:rPr>
          <w:rFonts w:ascii="David" w:hAnsi="David" w:cs="David" w:hint="cs"/>
          <w:sz w:val="24"/>
          <w:szCs w:val="24"/>
          <w:rtl/>
        </w:rPr>
        <w:t>אותה רשות למסגרת למידה ותמיכה אחת</w:t>
      </w:r>
      <w:r w:rsidR="00351C5E" w:rsidRPr="001018CF">
        <w:rPr>
          <w:rFonts w:ascii="David" w:hAnsi="David" w:cs="David" w:hint="cs"/>
          <w:sz w:val="24"/>
          <w:szCs w:val="24"/>
          <w:rtl/>
        </w:rPr>
        <w:t xml:space="preserve"> משותפת</w:t>
      </w:r>
      <w:r w:rsidR="00D10096" w:rsidRPr="001018CF">
        <w:rPr>
          <w:rFonts w:ascii="David" w:hAnsi="David" w:cs="David" w:hint="cs"/>
          <w:sz w:val="24"/>
          <w:szCs w:val="24"/>
          <w:rtl/>
        </w:rPr>
        <w:t>.</w:t>
      </w:r>
      <w:r w:rsidR="00351C5E" w:rsidRPr="001018CF">
        <w:rPr>
          <w:rFonts w:ascii="David" w:hAnsi="David" w:cs="David" w:hint="cs"/>
          <w:sz w:val="24"/>
          <w:szCs w:val="24"/>
          <w:rtl/>
        </w:rPr>
        <w:t xml:space="preserve"> הדגם רווח בערים גדולות בהן יש גננות רבות או במועצות אזוריות בהם יש י</w:t>
      </w:r>
      <w:r w:rsidRPr="001018CF">
        <w:rPr>
          <w:rFonts w:ascii="David" w:hAnsi="David" w:cs="David" w:hint="cs"/>
          <w:sz w:val="24"/>
          <w:szCs w:val="24"/>
          <w:rtl/>
        </w:rPr>
        <w:t>ישוב</w:t>
      </w:r>
      <w:r w:rsidR="00351C5E" w:rsidRPr="001018CF">
        <w:rPr>
          <w:rFonts w:ascii="David" w:hAnsi="David" w:cs="David" w:hint="cs"/>
          <w:sz w:val="24"/>
          <w:szCs w:val="24"/>
          <w:rtl/>
        </w:rPr>
        <w:t>י</w:t>
      </w:r>
      <w:r w:rsidRPr="001018CF">
        <w:rPr>
          <w:rFonts w:ascii="David" w:hAnsi="David" w:cs="David" w:hint="cs"/>
          <w:sz w:val="24"/>
          <w:szCs w:val="24"/>
          <w:rtl/>
        </w:rPr>
        <w:t>ם קטנים בהן הגננות החדשות נזקקות</w:t>
      </w:r>
      <w:r w:rsidR="00351C5E" w:rsidRPr="001018CF">
        <w:rPr>
          <w:rFonts w:ascii="David" w:hAnsi="David" w:cs="David" w:hint="cs"/>
          <w:sz w:val="24"/>
          <w:szCs w:val="24"/>
          <w:rtl/>
        </w:rPr>
        <w:t xml:space="preserve"> לדיאלוג מקצועי </w:t>
      </w:r>
      <w:r w:rsidRPr="001018CF">
        <w:rPr>
          <w:rFonts w:ascii="David" w:hAnsi="David" w:cs="David" w:hint="cs"/>
          <w:sz w:val="24"/>
          <w:szCs w:val="24"/>
          <w:rtl/>
        </w:rPr>
        <w:t>מתמיד עם עמיתים מאותו א</w:t>
      </w:r>
      <w:r w:rsidR="00351C5E" w:rsidRPr="001018CF">
        <w:rPr>
          <w:rFonts w:ascii="David" w:hAnsi="David" w:cs="David" w:hint="cs"/>
          <w:sz w:val="24"/>
          <w:szCs w:val="24"/>
          <w:rtl/>
        </w:rPr>
        <w:t xml:space="preserve">זור גיאוגרפי נגיש. </w:t>
      </w:r>
      <w:r w:rsidR="00C5353F" w:rsidRPr="001018CF">
        <w:rPr>
          <w:rFonts w:ascii="David" w:hAnsi="David" w:cs="David" w:hint="cs"/>
          <w:sz w:val="24"/>
          <w:szCs w:val="24"/>
          <w:rtl/>
        </w:rPr>
        <w:t xml:space="preserve"> </w:t>
      </w:r>
    </w:p>
    <w:p w:rsidR="007B042D" w:rsidRDefault="007B042D" w:rsidP="007B042D">
      <w:pPr>
        <w:pStyle w:val="ListParagraph"/>
        <w:spacing w:line="360" w:lineRule="auto"/>
        <w:ind w:left="296" w:hanging="360"/>
        <w:jc w:val="both"/>
        <w:rPr>
          <w:rFonts w:ascii="David" w:hAnsi="David" w:cs="David"/>
          <w:b/>
          <w:bCs/>
          <w:sz w:val="24"/>
          <w:szCs w:val="24"/>
          <w:rtl/>
        </w:rPr>
      </w:pPr>
    </w:p>
    <w:p w:rsidR="007B042D" w:rsidRDefault="007B042D" w:rsidP="00D26507">
      <w:pPr>
        <w:pStyle w:val="ListParagraph"/>
        <w:spacing w:line="360" w:lineRule="auto"/>
        <w:ind w:left="-64"/>
        <w:jc w:val="both"/>
        <w:rPr>
          <w:rFonts w:ascii="David" w:hAnsi="David" w:cs="David"/>
          <w:sz w:val="24"/>
          <w:szCs w:val="24"/>
          <w:rtl/>
        </w:rPr>
      </w:pPr>
      <w:r w:rsidRPr="007B042D">
        <w:rPr>
          <w:rFonts w:ascii="David" w:hAnsi="David" w:cs="David" w:hint="cs"/>
          <w:sz w:val="24"/>
          <w:szCs w:val="24"/>
          <w:rtl/>
        </w:rPr>
        <w:t>כל הדגמים המוצגים נוצרו בהתאם לתנאים האקולוגיים</w:t>
      </w:r>
      <w:r w:rsidR="00AC29B6">
        <w:rPr>
          <w:rFonts w:ascii="David" w:hAnsi="David" w:cs="David" w:hint="cs"/>
          <w:sz w:val="24"/>
          <w:szCs w:val="24"/>
          <w:rtl/>
        </w:rPr>
        <w:t xml:space="preserve"> שהתפתחו בכל אחד מן המוסדות האקדמיים ובסביבותיהם של בתי הספר </w:t>
      </w:r>
      <w:r w:rsidR="00D26507">
        <w:rPr>
          <w:rFonts w:ascii="David" w:hAnsi="David" w:cs="David" w:hint="cs"/>
          <w:sz w:val="24"/>
          <w:szCs w:val="24"/>
          <w:rtl/>
        </w:rPr>
        <w:t xml:space="preserve">והרשויות המקומיות </w:t>
      </w:r>
      <w:r w:rsidR="00AC29B6">
        <w:rPr>
          <w:rFonts w:ascii="David" w:hAnsi="David" w:cs="David" w:hint="cs"/>
          <w:sz w:val="24"/>
          <w:szCs w:val="24"/>
          <w:rtl/>
        </w:rPr>
        <w:t xml:space="preserve">הפועלים בסמוך להם. </w:t>
      </w:r>
      <w:r w:rsidRPr="007B042D">
        <w:rPr>
          <w:rFonts w:ascii="David" w:hAnsi="David" w:cs="David" w:hint="cs"/>
          <w:sz w:val="24"/>
          <w:szCs w:val="24"/>
          <w:rtl/>
        </w:rPr>
        <w:t xml:space="preserve"> </w:t>
      </w:r>
      <w:r w:rsidR="00AC29B6">
        <w:rPr>
          <w:rFonts w:ascii="David" w:hAnsi="David" w:cs="David" w:hint="cs"/>
          <w:sz w:val="24"/>
          <w:szCs w:val="24"/>
          <w:rtl/>
        </w:rPr>
        <w:t>מדיניות משרד החינוך הי</w:t>
      </w:r>
      <w:r w:rsidR="00D26507">
        <w:rPr>
          <w:rFonts w:ascii="David" w:hAnsi="David" w:cs="David" w:hint="cs"/>
          <w:sz w:val="24"/>
          <w:szCs w:val="24"/>
          <w:rtl/>
        </w:rPr>
        <w:t>י</w:t>
      </w:r>
      <w:r w:rsidR="00AC29B6">
        <w:rPr>
          <w:rFonts w:ascii="David" w:hAnsi="David" w:cs="David" w:hint="cs"/>
          <w:sz w:val="24"/>
          <w:szCs w:val="24"/>
          <w:rtl/>
        </w:rPr>
        <w:t>תה לעודד מגוון דגמים על-מנת לתת מענה רלבנטי לצורכי המורים החדשים והגורמים התומכים בהם.</w:t>
      </w:r>
    </w:p>
    <w:p w:rsidR="00AC29B6" w:rsidRDefault="00AC29B6" w:rsidP="00AC29B6">
      <w:pPr>
        <w:pStyle w:val="ListParagraph"/>
        <w:spacing w:line="360" w:lineRule="auto"/>
        <w:ind w:left="-64"/>
        <w:jc w:val="both"/>
        <w:rPr>
          <w:rFonts w:ascii="David" w:hAnsi="David" w:cs="David"/>
          <w:sz w:val="24"/>
          <w:szCs w:val="24"/>
          <w:rtl/>
        </w:rPr>
      </w:pPr>
    </w:p>
    <w:p w:rsidR="00AC29B6" w:rsidRPr="009E76B7" w:rsidRDefault="00AC29B6" w:rsidP="009E76B7">
      <w:pPr>
        <w:pStyle w:val="ListParagraph"/>
        <w:spacing w:line="360" w:lineRule="auto"/>
        <w:ind w:left="-64"/>
        <w:jc w:val="both"/>
        <w:rPr>
          <w:rFonts w:ascii="David" w:hAnsi="David" w:cs="David"/>
          <w:b/>
          <w:bCs/>
          <w:sz w:val="28"/>
          <w:szCs w:val="28"/>
          <w:rtl/>
        </w:rPr>
      </w:pPr>
      <w:r w:rsidRPr="00D4465C">
        <w:rPr>
          <w:rFonts w:ascii="David" w:hAnsi="David" w:cs="David" w:hint="cs"/>
          <w:b/>
          <w:bCs/>
          <w:sz w:val="28"/>
          <w:szCs w:val="28"/>
          <w:rtl/>
        </w:rPr>
        <w:t xml:space="preserve">מבט התפתחותי על צמיחת </w:t>
      </w:r>
      <w:r w:rsidR="009E76B7" w:rsidRPr="00D4465C">
        <w:rPr>
          <w:rFonts w:ascii="David" w:hAnsi="David" w:cs="David" w:hint="cs"/>
          <w:b/>
          <w:bCs/>
          <w:sz w:val="28"/>
          <w:szCs w:val="28"/>
          <w:rtl/>
        </w:rPr>
        <w:t>ה</w:t>
      </w:r>
      <w:r w:rsidR="009E76B7">
        <w:rPr>
          <w:rFonts w:cs="David"/>
          <w:b/>
          <w:bCs/>
          <w:sz w:val="28"/>
          <w:szCs w:val="28"/>
        </w:rPr>
        <w:t xml:space="preserve">- </w:t>
      </w:r>
      <w:r w:rsidR="009E76B7">
        <w:rPr>
          <w:rFonts w:cs="David" w:hint="cs"/>
          <w:b/>
          <w:bCs/>
          <w:sz w:val="28"/>
          <w:szCs w:val="28"/>
          <w:rtl/>
        </w:rPr>
        <w:t xml:space="preserve"> </w:t>
      </w:r>
      <w:r w:rsidR="009E76B7" w:rsidRPr="00D4465C">
        <w:rPr>
          <w:rFonts w:ascii="David" w:hAnsi="David" w:cs="David" w:hint="cs"/>
          <w:b/>
          <w:bCs/>
          <w:sz w:val="28"/>
          <w:szCs w:val="28"/>
          <w:rtl/>
        </w:rPr>
        <w:t xml:space="preserve"> </w:t>
      </w:r>
      <w:r w:rsidR="009E76B7">
        <w:rPr>
          <w:rFonts w:ascii="David" w:hAnsi="David" w:cs="David"/>
          <w:b/>
          <w:bCs/>
          <w:sz w:val="28"/>
          <w:szCs w:val="28"/>
        </w:rPr>
        <w:t>MIT's</w:t>
      </w:r>
    </w:p>
    <w:p w:rsidR="001018CF" w:rsidRDefault="00C5353F" w:rsidP="00652CAB">
      <w:pPr>
        <w:spacing w:line="360" w:lineRule="auto"/>
        <w:jc w:val="both"/>
        <w:rPr>
          <w:rFonts w:ascii="David" w:hAnsi="David" w:cs="David"/>
          <w:sz w:val="24"/>
          <w:szCs w:val="24"/>
          <w:rtl/>
        </w:rPr>
      </w:pPr>
      <w:r>
        <w:rPr>
          <w:rFonts w:ascii="David" w:hAnsi="David" w:cs="David" w:hint="cs"/>
          <w:sz w:val="24"/>
          <w:szCs w:val="24"/>
          <w:rtl/>
        </w:rPr>
        <w:t xml:space="preserve">יסודות </w:t>
      </w:r>
      <w:r w:rsidR="001018CF">
        <w:rPr>
          <w:rFonts w:ascii="David" w:hAnsi="David" w:cs="David" w:hint="cs"/>
          <w:sz w:val="24"/>
          <w:szCs w:val="24"/>
          <w:rtl/>
        </w:rPr>
        <w:t>כל דגמי החממות המוצגים</w:t>
      </w:r>
      <w:r>
        <w:rPr>
          <w:rFonts w:ascii="David" w:hAnsi="David" w:cs="David" w:hint="cs"/>
          <w:sz w:val="24"/>
          <w:szCs w:val="24"/>
          <w:rtl/>
        </w:rPr>
        <w:t xml:space="preserve"> נטועים בתפיסת בית הספר להתפתחות מקצועית (</w:t>
      </w:r>
      <w:r>
        <w:rPr>
          <w:rFonts w:ascii="David" w:hAnsi="David" w:cs="David" w:hint="cs"/>
          <w:sz w:val="24"/>
          <w:szCs w:val="24"/>
        </w:rPr>
        <w:t>PDS</w:t>
      </w:r>
      <w:r w:rsidR="00FC3BFC">
        <w:rPr>
          <w:rFonts w:ascii="David" w:hAnsi="David" w:cs="David"/>
          <w:sz w:val="24"/>
          <w:szCs w:val="24"/>
        </w:rPr>
        <w:t xml:space="preserve">- </w:t>
      </w:r>
      <w:r w:rsidR="00BF275E">
        <w:rPr>
          <w:rFonts w:ascii="David" w:hAnsi="David" w:cs="David"/>
          <w:sz w:val="24"/>
          <w:szCs w:val="24"/>
        </w:rPr>
        <w:t>Professional Development Schools)</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שהתבססה </w:t>
      </w:r>
      <w:r w:rsidR="00BF275E">
        <w:rPr>
          <w:rFonts w:ascii="David" w:hAnsi="David" w:cs="David" w:hint="cs"/>
          <w:sz w:val="24"/>
          <w:szCs w:val="24"/>
          <w:rtl/>
        </w:rPr>
        <w:t xml:space="preserve">בתכניות הכשרה </w:t>
      </w:r>
      <w:r>
        <w:rPr>
          <w:rFonts w:ascii="David" w:hAnsi="David" w:cs="David" w:hint="cs"/>
          <w:sz w:val="24"/>
          <w:szCs w:val="24"/>
          <w:rtl/>
        </w:rPr>
        <w:t>בישראל</w:t>
      </w:r>
      <w:r w:rsidR="00BF275E">
        <w:rPr>
          <w:rFonts w:ascii="David" w:hAnsi="David" w:cs="David" w:hint="cs"/>
          <w:sz w:val="24"/>
          <w:szCs w:val="24"/>
          <w:rtl/>
        </w:rPr>
        <w:t>,</w:t>
      </w:r>
      <w:r>
        <w:rPr>
          <w:rFonts w:ascii="David" w:hAnsi="David" w:cs="David" w:hint="cs"/>
          <w:sz w:val="24"/>
          <w:szCs w:val="24"/>
          <w:rtl/>
        </w:rPr>
        <w:t xml:space="preserve"> </w:t>
      </w:r>
      <w:r w:rsidR="00BD0E2D">
        <w:rPr>
          <w:rFonts w:ascii="David" w:hAnsi="David" w:cs="David" w:hint="cs"/>
          <w:sz w:val="24"/>
          <w:szCs w:val="24"/>
          <w:rtl/>
        </w:rPr>
        <w:t xml:space="preserve"> </w:t>
      </w:r>
      <w:r>
        <w:rPr>
          <w:rFonts w:ascii="David" w:hAnsi="David" w:cs="David" w:hint="cs"/>
          <w:sz w:val="24"/>
          <w:szCs w:val="24"/>
          <w:rtl/>
        </w:rPr>
        <w:t>מעל  לשני עשורים</w:t>
      </w:r>
      <w:r w:rsidR="00BD0E2D">
        <w:rPr>
          <w:rFonts w:ascii="David" w:hAnsi="David" w:cs="David" w:hint="cs"/>
          <w:sz w:val="24"/>
          <w:szCs w:val="24"/>
          <w:rtl/>
        </w:rPr>
        <w:t xml:space="preserve"> </w:t>
      </w:r>
      <w:r w:rsidR="00BF275E">
        <w:rPr>
          <w:rFonts w:ascii="David" w:hAnsi="David" w:cs="David" w:hint="cs"/>
          <w:sz w:val="24"/>
          <w:szCs w:val="24"/>
          <w:rtl/>
        </w:rPr>
        <w:t>ו</w:t>
      </w:r>
      <w:r w:rsidR="00BD0E2D">
        <w:rPr>
          <w:rFonts w:ascii="David" w:hAnsi="David" w:cs="David" w:hint="cs"/>
          <w:sz w:val="24"/>
          <w:szCs w:val="24"/>
          <w:rtl/>
        </w:rPr>
        <w:t>ביותר מ</w:t>
      </w:r>
      <w:r w:rsidR="00FC3BFC">
        <w:rPr>
          <w:rFonts w:ascii="David" w:hAnsi="David" w:cs="David" w:hint="cs"/>
          <w:sz w:val="24"/>
          <w:szCs w:val="24"/>
          <w:rtl/>
        </w:rPr>
        <w:t>עשרים</w:t>
      </w:r>
      <w:r w:rsidR="00BD0E2D">
        <w:rPr>
          <w:rFonts w:ascii="David" w:hAnsi="David" w:cs="David" w:hint="cs"/>
          <w:sz w:val="24"/>
          <w:szCs w:val="24"/>
          <w:rtl/>
        </w:rPr>
        <w:t xml:space="preserve"> מוסדות </w:t>
      </w:r>
      <w:r w:rsidR="00BF275E">
        <w:rPr>
          <w:rFonts w:ascii="David" w:hAnsi="David" w:cs="David" w:hint="cs"/>
          <w:sz w:val="24"/>
          <w:szCs w:val="24"/>
          <w:rtl/>
        </w:rPr>
        <w:t xml:space="preserve"> אקדמיים </w:t>
      </w:r>
      <w:r>
        <w:rPr>
          <w:rFonts w:ascii="David" w:hAnsi="David" w:cs="David" w:hint="cs"/>
          <w:sz w:val="24"/>
          <w:szCs w:val="24"/>
          <w:rtl/>
        </w:rPr>
        <w:t xml:space="preserve"> </w:t>
      </w:r>
      <w:r>
        <w:rPr>
          <w:rFonts w:ascii="David" w:hAnsi="David" w:cs="David"/>
          <w:sz w:val="24"/>
          <w:szCs w:val="24"/>
        </w:rPr>
        <w:t>)</w:t>
      </w:r>
      <w:r>
        <w:rPr>
          <w:rFonts w:ascii="David" w:hAnsi="David" w:cs="David" w:hint="cs"/>
          <w:sz w:val="24"/>
          <w:szCs w:val="24"/>
          <w:rtl/>
        </w:rPr>
        <w:t>זיל</w:t>
      </w:r>
      <w:r w:rsidR="00BF275E">
        <w:rPr>
          <w:rFonts w:ascii="David" w:hAnsi="David" w:cs="David" w:hint="cs"/>
          <w:sz w:val="24"/>
          <w:szCs w:val="24"/>
          <w:rtl/>
        </w:rPr>
        <w:t>ברשטיין, בן פרץ וגרינפלד, 2006</w:t>
      </w:r>
      <w:r w:rsidR="007B6C5E">
        <w:rPr>
          <w:rFonts w:ascii="David" w:hAnsi="David" w:cs="David"/>
          <w:sz w:val="24"/>
          <w:szCs w:val="24"/>
        </w:rPr>
        <w:t>;</w:t>
      </w:r>
      <w:r w:rsidR="007B6C5E">
        <w:rPr>
          <w:rFonts w:ascii="David" w:hAnsi="David" w:cs="David" w:hint="cs"/>
          <w:sz w:val="24"/>
          <w:szCs w:val="24"/>
          <w:rtl/>
        </w:rPr>
        <w:t xml:space="preserve"> </w:t>
      </w:r>
      <w:r w:rsidR="007B6C5E">
        <w:rPr>
          <w:rFonts w:ascii="David" w:hAnsi="David" w:cs="David" w:hint="cs"/>
          <w:sz w:val="24"/>
          <w:szCs w:val="24"/>
        </w:rPr>
        <w:t>I</w:t>
      </w:r>
      <w:r w:rsidR="007B6C5E">
        <w:rPr>
          <w:rFonts w:ascii="David" w:hAnsi="David" w:cs="David"/>
          <w:sz w:val="24"/>
          <w:szCs w:val="24"/>
        </w:rPr>
        <w:t>manuel-Noy et al., 2013</w:t>
      </w:r>
      <w:r w:rsidR="00BF275E">
        <w:rPr>
          <w:rFonts w:ascii="David" w:hAnsi="David" w:cs="David" w:hint="cs"/>
          <w:sz w:val="24"/>
          <w:szCs w:val="24"/>
          <w:rtl/>
        </w:rPr>
        <w:t>). תפיסה זו</w:t>
      </w:r>
      <w:r w:rsidR="00825720">
        <w:rPr>
          <w:rFonts w:ascii="David" w:hAnsi="David" w:cs="David" w:hint="cs"/>
          <w:sz w:val="24"/>
          <w:szCs w:val="24"/>
          <w:rtl/>
        </w:rPr>
        <w:t xml:space="preserve"> נתמכה גם בשינויים מרחיקי לכת שהתרחשו </w:t>
      </w:r>
      <w:r w:rsidR="009E76B7">
        <w:rPr>
          <w:rFonts w:ascii="David" w:hAnsi="David" w:cs="David" w:hint="cs"/>
          <w:sz w:val="24"/>
          <w:szCs w:val="24"/>
          <w:rtl/>
        </w:rPr>
        <w:t xml:space="preserve">החל </w:t>
      </w:r>
      <w:r w:rsidR="00825720">
        <w:rPr>
          <w:rFonts w:ascii="David" w:hAnsi="David" w:cs="David" w:hint="cs"/>
          <w:sz w:val="24"/>
          <w:szCs w:val="24"/>
          <w:rtl/>
        </w:rPr>
        <w:t>משנת 2000 לגבי פיתוח הולך ומתרחב של תהליכי ל</w:t>
      </w:r>
      <w:r w:rsidR="009E76B7">
        <w:rPr>
          <w:rFonts w:ascii="David" w:hAnsi="David" w:cs="David" w:hint="cs"/>
          <w:sz w:val="24"/>
          <w:szCs w:val="24"/>
          <w:rtl/>
        </w:rPr>
        <w:t>י</w:t>
      </w:r>
      <w:r w:rsidR="00825720">
        <w:rPr>
          <w:rFonts w:ascii="David" w:hAnsi="David" w:cs="David" w:hint="cs"/>
          <w:sz w:val="24"/>
          <w:szCs w:val="24"/>
          <w:rtl/>
        </w:rPr>
        <w:t xml:space="preserve">ווי וקליטה </w:t>
      </w:r>
      <w:r w:rsidR="009E76B7">
        <w:rPr>
          <w:rFonts w:ascii="David" w:hAnsi="David" w:cs="David" w:hint="cs"/>
          <w:sz w:val="24"/>
          <w:szCs w:val="24"/>
          <w:rtl/>
        </w:rPr>
        <w:t>לצורך רישוי ומתן</w:t>
      </w:r>
      <w:r w:rsidR="00825720">
        <w:rPr>
          <w:rFonts w:ascii="David" w:hAnsi="David" w:cs="David" w:hint="cs"/>
          <w:sz w:val="24"/>
          <w:szCs w:val="24"/>
          <w:rtl/>
        </w:rPr>
        <w:t xml:space="preserve"> קביעות למורים חדשים, מטעם האגף </w:t>
      </w:r>
      <w:r w:rsidR="009E76B7">
        <w:rPr>
          <w:rFonts w:ascii="David" w:hAnsi="David" w:cs="David" w:hint="cs"/>
          <w:sz w:val="24"/>
          <w:szCs w:val="24"/>
          <w:rtl/>
        </w:rPr>
        <w:t>ל</w:t>
      </w:r>
      <w:r w:rsidR="00825720">
        <w:rPr>
          <w:rFonts w:ascii="David" w:hAnsi="David" w:cs="David" w:hint="cs"/>
          <w:sz w:val="24"/>
          <w:szCs w:val="24"/>
          <w:rtl/>
        </w:rPr>
        <w:t>התמחות וכניסה להוראה במשרד בחינוך</w:t>
      </w:r>
      <w:r w:rsidR="007F4D64">
        <w:rPr>
          <w:rFonts w:ascii="David" w:hAnsi="David" w:cs="David" w:hint="cs"/>
          <w:sz w:val="24"/>
          <w:szCs w:val="24"/>
          <w:rtl/>
        </w:rPr>
        <w:t xml:space="preserve"> (שץ אופ</w:t>
      </w:r>
      <w:r w:rsidR="00652CAB">
        <w:rPr>
          <w:rFonts w:ascii="David" w:hAnsi="David" w:cs="David" w:hint="cs"/>
          <w:sz w:val="24"/>
          <w:szCs w:val="24"/>
          <w:rtl/>
        </w:rPr>
        <w:t>נ</w:t>
      </w:r>
      <w:r w:rsidR="007F4D64">
        <w:rPr>
          <w:rFonts w:ascii="David" w:hAnsi="David" w:cs="David" w:hint="cs"/>
          <w:sz w:val="24"/>
          <w:szCs w:val="24"/>
          <w:rtl/>
        </w:rPr>
        <w:t>היימר וחובריה, 2014)</w:t>
      </w:r>
      <w:r w:rsidR="00825720">
        <w:rPr>
          <w:rFonts w:ascii="David" w:hAnsi="David" w:cs="David" w:hint="cs"/>
          <w:sz w:val="24"/>
          <w:szCs w:val="24"/>
          <w:rtl/>
        </w:rPr>
        <w:t xml:space="preserve">. </w:t>
      </w:r>
      <w:r w:rsidR="00BF275E">
        <w:rPr>
          <w:rFonts w:ascii="David" w:hAnsi="David" w:cs="David" w:hint="cs"/>
          <w:sz w:val="24"/>
          <w:szCs w:val="24"/>
          <w:rtl/>
        </w:rPr>
        <w:t xml:space="preserve"> </w:t>
      </w:r>
    </w:p>
    <w:p w:rsidR="00C5353F" w:rsidRDefault="00825720" w:rsidP="009E76B7">
      <w:pPr>
        <w:spacing w:line="360" w:lineRule="auto"/>
        <w:jc w:val="both"/>
        <w:rPr>
          <w:rFonts w:ascii="David" w:hAnsi="David" w:cs="David"/>
          <w:sz w:val="24"/>
          <w:szCs w:val="24"/>
          <w:rtl/>
        </w:rPr>
      </w:pPr>
      <w:r>
        <w:rPr>
          <w:rFonts w:ascii="David" w:hAnsi="David" w:cs="David" w:hint="cs"/>
          <w:sz w:val="24"/>
          <w:szCs w:val="24"/>
          <w:rtl/>
        </w:rPr>
        <w:t xml:space="preserve">תהליכים אלה סייעו </w:t>
      </w:r>
      <w:r w:rsidR="009E76B7">
        <w:rPr>
          <w:rFonts w:ascii="David" w:hAnsi="David" w:cs="David" w:hint="cs"/>
          <w:sz w:val="24"/>
          <w:szCs w:val="24"/>
          <w:rtl/>
        </w:rPr>
        <w:t>ב</w:t>
      </w:r>
      <w:r w:rsidR="00BF275E">
        <w:rPr>
          <w:rFonts w:ascii="David" w:hAnsi="David" w:cs="David" w:hint="cs"/>
          <w:sz w:val="24"/>
          <w:szCs w:val="24"/>
          <w:rtl/>
        </w:rPr>
        <w:t xml:space="preserve">יצירת רצף תמיכה מתמשך, למורים המתחילים המשתלבים בהוראה בבתי הספר ונזקקים לתמיכה ולווי מצד מורים חונכים וותיקים, מנהלי בתי ספר, </w:t>
      </w:r>
      <w:r w:rsidR="008F7352">
        <w:rPr>
          <w:rFonts w:ascii="David" w:hAnsi="David" w:cs="David" w:hint="cs"/>
          <w:sz w:val="24"/>
          <w:szCs w:val="24"/>
          <w:rtl/>
        </w:rPr>
        <w:t xml:space="preserve"> </w:t>
      </w:r>
      <w:r w:rsidR="00BF275E">
        <w:rPr>
          <w:rFonts w:ascii="David" w:hAnsi="David" w:cs="David" w:hint="cs"/>
          <w:sz w:val="24"/>
          <w:szCs w:val="24"/>
          <w:rtl/>
        </w:rPr>
        <w:t>גורמי פיקוח ונציגי רשויות מקומיות ונציגי משרד</w:t>
      </w:r>
      <w:r w:rsidR="00BF24D4">
        <w:rPr>
          <w:rFonts w:ascii="David" w:hAnsi="David" w:cs="David" w:hint="cs"/>
          <w:sz w:val="24"/>
          <w:szCs w:val="24"/>
          <w:rtl/>
        </w:rPr>
        <w:t xml:space="preserve"> החינוך. כלל הגורמים הללו חוברים בדגם החממות ליצירת</w:t>
      </w:r>
      <w:r w:rsidR="00BF275E">
        <w:rPr>
          <w:rFonts w:ascii="David" w:hAnsi="David" w:cs="David" w:hint="cs"/>
          <w:sz w:val="24"/>
          <w:szCs w:val="24"/>
          <w:rtl/>
        </w:rPr>
        <w:t xml:space="preserve"> רשת תמיכה נרחבת המציבה </w:t>
      </w:r>
      <w:r w:rsidR="00FC3BFC">
        <w:rPr>
          <w:rFonts w:ascii="David" w:hAnsi="David" w:cs="David" w:hint="cs"/>
          <w:sz w:val="24"/>
          <w:szCs w:val="24"/>
          <w:rtl/>
        </w:rPr>
        <w:t xml:space="preserve">בראש סדר הקדימויות </w:t>
      </w:r>
      <w:r w:rsidR="00BF275E">
        <w:rPr>
          <w:rFonts w:ascii="David" w:hAnsi="David" w:cs="David" w:hint="cs"/>
          <w:sz w:val="24"/>
          <w:szCs w:val="24"/>
          <w:rtl/>
        </w:rPr>
        <w:t>את הדאגה והאכפתיות, למורים בכלל ולמורים החדשים בפרט</w:t>
      </w:r>
      <w:r w:rsidR="00FC3BFC">
        <w:rPr>
          <w:rFonts w:ascii="David" w:hAnsi="David" w:cs="David" w:hint="cs"/>
          <w:sz w:val="24"/>
          <w:szCs w:val="24"/>
          <w:rtl/>
        </w:rPr>
        <w:t>.</w:t>
      </w:r>
      <w:r w:rsidR="00BF275E">
        <w:rPr>
          <w:rFonts w:ascii="David" w:hAnsi="David" w:cs="David" w:hint="cs"/>
          <w:sz w:val="24"/>
          <w:szCs w:val="24"/>
          <w:rtl/>
        </w:rPr>
        <w:t xml:space="preserve"> </w:t>
      </w:r>
    </w:p>
    <w:p w:rsidR="00506208" w:rsidRDefault="001D4D0A" w:rsidP="00652CAB">
      <w:pPr>
        <w:spacing w:line="360" w:lineRule="auto"/>
        <w:jc w:val="both"/>
        <w:rPr>
          <w:rFonts w:ascii="David" w:hAnsi="David" w:cs="David"/>
          <w:sz w:val="24"/>
          <w:szCs w:val="24"/>
          <w:rtl/>
        </w:rPr>
      </w:pPr>
      <w:r>
        <w:rPr>
          <w:rFonts w:ascii="David" w:hAnsi="David" w:cs="David" w:hint="cs"/>
          <w:sz w:val="24"/>
          <w:szCs w:val="24"/>
          <w:rtl/>
        </w:rPr>
        <w:t xml:space="preserve">שלושה מוסדות אקדמיים חלוצים נטלו חלק בהקמת החממות, ובהם </w:t>
      </w:r>
      <w:r w:rsidR="009E76B7">
        <w:rPr>
          <w:rFonts w:ascii="David" w:hAnsi="David" w:cs="David" w:hint="cs"/>
          <w:sz w:val="24"/>
          <w:szCs w:val="24"/>
          <w:rtl/>
        </w:rPr>
        <w:t xml:space="preserve">המכללה האקדמית בית </w:t>
      </w:r>
      <w:r w:rsidR="005A7D51">
        <w:rPr>
          <w:rFonts w:ascii="David" w:hAnsi="David" w:cs="David" w:hint="cs"/>
          <w:sz w:val="24"/>
          <w:szCs w:val="24"/>
          <w:rtl/>
        </w:rPr>
        <w:t xml:space="preserve">ברל, </w:t>
      </w:r>
      <w:r>
        <w:rPr>
          <w:rFonts w:ascii="David" w:hAnsi="David" w:cs="David" w:hint="cs"/>
          <w:sz w:val="24"/>
          <w:szCs w:val="24"/>
          <w:rtl/>
        </w:rPr>
        <w:t>מכללת קיי</w:t>
      </w:r>
      <w:r w:rsidR="005A7D51">
        <w:rPr>
          <w:rFonts w:ascii="David" w:hAnsi="David" w:cs="David" w:hint="cs"/>
          <w:sz w:val="24"/>
          <w:szCs w:val="24"/>
          <w:rtl/>
        </w:rPr>
        <w:t xml:space="preserve"> ומכללת סמינר הקיבוצים המרכזת </w:t>
      </w:r>
      <w:r w:rsidR="00FC3BFC">
        <w:rPr>
          <w:rFonts w:ascii="David" w:hAnsi="David" w:cs="David" w:hint="cs"/>
          <w:sz w:val="24"/>
          <w:szCs w:val="24"/>
          <w:rtl/>
        </w:rPr>
        <w:t xml:space="preserve">בפרויקט </w:t>
      </w:r>
      <w:r w:rsidR="00BD4723">
        <w:rPr>
          <w:rFonts w:ascii="David" w:hAnsi="David" w:cs="David" w:hint="cs"/>
          <w:sz w:val="24"/>
          <w:szCs w:val="24"/>
          <w:rtl/>
        </w:rPr>
        <w:t xml:space="preserve"> המוצג </w:t>
      </w:r>
      <w:r w:rsidR="00FC3BFC">
        <w:rPr>
          <w:rFonts w:ascii="David" w:hAnsi="David" w:cs="David" w:hint="cs"/>
          <w:sz w:val="24"/>
          <w:szCs w:val="24"/>
          <w:rtl/>
        </w:rPr>
        <w:t xml:space="preserve">את </w:t>
      </w:r>
      <w:r w:rsidR="005A7D51">
        <w:rPr>
          <w:rFonts w:ascii="David" w:hAnsi="David" w:cs="David" w:hint="cs"/>
          <w:sz w:val="24"/>
          <w:szCs w:val="24"/>
          <w:rtl/>
        </w:rPr>
        <w:t>התכנית</w:t>
      </w:r>
      <w:r>
        <w:rPr>
          <w:rFonts w:ascii="David" w:hAnsi="David" w:cs="David" w:hint="cs"/>
          <w:sz w:val="24"/>
          <w:szCs w:val="24"/>
          <w:rtl/>
        </w:rPr>
        <w:t>. במוסדות אלה,  נצבר</w:t>
      </w:r>
      <w:r w:rsidR="009E76B7">
        <w:rPr>
          <w:rFonts w:ascii="David" w:hAnsi="David" w:cs="David" w:hint="cs"/>
          <w:sz w:val="24"/>
          <w:szCs w:val="24"/>
          <w:rtl/>
        </w:rPr>
        <w:t>,</w:t>
      </w:r>
      <w:r>
        <w:rPr>
          <w:rFonts w:ascii="David" w:hAnsi="David" w:cs="David" w:hint="cs"/>
          <w:sz w:val="24"/>
          <w:szCs w:val="24"/>
          <w:rtl/>
        </w:rPr>
        <w:t xml:space="preserve"> במהלך חמש השנים האחרונות</w:t>
      </w:r>
      <w:r w:rsidR="009E76B7">
        <w:rPr>
          <w:rFonts w:ascii="David" w:hAnsi="David" w:cs="David" w:hint="cs"/>
          <w:sz w:val="24"/>
          <w:szCs w:val="24"/>
          <w:rtl/>
        </w:rPr>
        <w:t>,</w:t>
      </w:r>
      <w:r>
        <w:rPr>
          <w:rFonts w:ascii="David" w:hAnsi="David" w:cs="David" w:hint="cs"/>
          <w:sz w:val="24"/>
          <w:szCs w:val="24"/>
          <w:rtl/>
        </w:rPr>
        <w:t xml:space="preserve"> ניסיון ראשוני עשיר בהקמת  חממות</w:t>
      </w:r>
      <w:r w:rsidR="00FC3BFC">
        <w:rPr>
          <w:rFonts w:ascii="David" w:hAnsi="David" w:cs="David" w:hint="cs"/>
          <w:sz w:val="24"/>
          <w:szCs w:val="24"/>
          <w:rtl/>
        </w:rPr>
        <w:t xml:space="preserve"> והפעלתן, בתמיכת </w:t>
      </w:r>
      <w:r w:rsidR="00F30DA2">
        <w:rPr>
          <w:rFonts w:ascii="David" w:hAnsi="David" w:cs="David" w:hint="cs"/>
          <w:sz w:val="24"/>
          <w:szCs w:val="24"/>
          <w:rtl/>
        </w:rPr>
        <w:t>משרד</w:t>
      </w:r>
      <w:r w:rsidR="00FC3BFC">
        <w:rPr>
          <w:rFonts w:ascii="David" w:hAnsi="David" w:cs="David" w:hint="cs"/>
          <w:sz w:val="24"/>
          <w:szCs w:val="24"/>
          <w:rtl/>
        </w:rPr>
        <w:t xml:space="preserve"> החינוך</w:t>
      </w:r>
      <w:r w:rsidR="005A7D51">
        <w:rPr>
          <w:rFonts w:ascii="David" w:hAnsi="David" w:cs="David" w:hint="cs"/>
          <w:sz w:val="24"/>
          <w:szCs w:val="24"/>
          <w:rtl/>
        </w:rPr>
        <w:t xml:space="preserve">. </w:t>
      </w:r>
      <w:r w:rsidR="009E76B7">
        <w:rPr>
          <w:rFonts w:ascii="David" w:hAnsi="David" w:cs="David" w:hint="cs"/>
          <w:sz w:val="24"/>
          <w:szCs w:val="24"/>
          <w:rtl/>
        </w:rPr>
        <w:t>ל</w:t>
      </w:r>
      <w:r w:rsidR="006D4896">
        <w:rPr>
          <w:rFonts w:ascii="David" w:hAnsi="David" w:cs="David" w:hint="cs"/>
          <w:sz w:val="24"/>
          <w:szCs w:val="24"/>
          <w:rtl/>
        </w:rPr>
        <w:t xml:space="preserve">מוסדות </w:t>
      </w:r>
      <w:r w:rsidR="009E76B7">
        <w:rPr>
          <w:rFonts w:ascii="David" w:hAnsi="David" w:cs="David" w:hint="cs"/>
          <w:sz w:val="24"/>
          <w:szCs w:val="24"/>
          <w:rtl/>
        </w:rPr>
        <w:t xml:space="preserve">אלו </w:t>
      </w:r>
      <w:r w:rsidR="006D4896">
        <w:rPr>
          <w:rFonts w:ascii="David" w:hAnsi="David" w:cs="David" w:hint="cs"/>
          <w:sz w:val="24"/>
          <w:szCs w:val="24"/>
          <w:rtl/>
        </w:rPr>
        <w:t xml:space="preserve">הצטרפו </w:t>
      </w:r>
      <w:r w:rsidR="008639C3">
        <w:rPr>
          <w:rFonts w:ascii="David" w:hAnsi="David" w:cs="David" w:hint="cs"/>
          <w:sz w:val="24"/>
          <w:szCs w:val="24"/>
          <w:rtl/>
        </w:rPr>
        <w:t>ארבעה מוסדות</w:t>
      </w:r>
      <w:r w:rsidR="009E76B7">
        <w:rPr>
          <w:rFonts w:ascii="David" w:hAnsi="David" w:cs="David" w:hint="cs"/>
          <w:sz w:val="24"/>
          <w:szCs w:val="24"/>
          <w:rtl/>
        </w:rPr>
        <w:t xml:space="preserve"> </w:t>
      </w:r>
      <w:r w:rsidR="008639C3">
        <w:rPr>
          <w:rFonts w:ascii="David" w:hAnsi="David" w:cs="David" w:hint="cs"/>
          <w:sz w:val="24"/>
          <w:szCs w:val="24"/>
          <w:rtl/>
        </w:rPr>
        <w:t xml:space="preserve"> בהם שלוש </w:t>
      </w:r>
      <w:r w:rsidR="00D01C27">
        <w:rPr>
          <w:rFonts w:ascii="David" w:hAnsi="David" w:cs="David" w:hint="cs"/>
          <w:sz w:val="24"/>
          <w:szCs w:val="24"/>
          <w:rtl/>
        </w:rPr>
        <w:t xml:space="preserve">מכללות להכשרת </w:t>
      </w:r>
      <w:r w:rsidR="00D01C27">
        <w:rPr>
          <w:rFonts w:ascii="David" w:hAnsi="David" w:cs="David" w:hint="cs"/>
          <w:sz w:val="24"/>
          <w:szCs w:val="24"/>
          <w:rtl/>
        </w:rPr>
        <w:lastRenderedPageBreak/>
        <w:t>מורים, הכוללות את: תלפיות, גורדון וסכנין</w:t>
      </w:r>
      <w:r w:rsidR="008639C3">
        <w:rPr>
          <w:rFonts w:ascii="David" w:hAnsi="David" w:cs="David" w:hint="cs"/>
          <w:sz w:val="24"/>
          <w:szCs w:val="24"/>
          <w:rtl/>
        </w:rPr>
        <w:t xml:space="preserve"> ומוסד מופ"ת כמוסד מתאם של הפיתוח המקצועי </w:t>
      </w:r>
      <w:r w:rsidR="00560C22">
        <w:rPr>
          <w:rFonts w:ascii="David" w:hAnsi="David" w:cs="David" w:hint="cs"/>
          <w:sz w:val="24"/>
          <w:szCs w:val="24"/>
          <w:rtl/>
        </w:rPr>
        <w:t>לכלל המוסדות האקדמיים בארץ</w:t>
      </w:r>
      <w:r w:rsidR="00D01C27">
        <w:rPr>
          <w:rFonts w:ascii="David" w:hAnsi="David" w:cs="David" w:hint="cs"/>
          <w:sz w:val="24"/>
          <w:szCs w:val="24"/>
          <w:rtl/>
        </w:rPr>
        <w:t>.</w:t>
      </w:r>
      <w:r w:rsidR="00F33F97">
        <w:rPr>
          <w:rFonts w:ascii="David" w:hAnsi="David" w:cs="David" w:hint="cs"/>
          <w:sz w:val="24"/>
          <w:szCs w:val="24"/>
          <w:rtl/>
        </w:rPr>
        <w:t xml:space="preserve"> </w:t>
      </w:r>
      <w:r w:rsidR="008D678E">
        <w:rPr>
          <w:rFonts w:ascii="David" w:hAnsi="David" w:cs="David" w:hint="cs"/>
          <w:sz w:val="24"/>
          <w:szCs w:val="24"/>
          <w:rtl/>
        </w:rPr>
        <w:t xml:space="preserve"> המוסדות הנוספים האחרונים, </w:t>
      </w:r>
      <w:r w:rsidR="00343D1B">
        <w:rPr>
          <w:rFonts w:ascii="David" w:hAnsi="David" w:cs="David" w:hint="cs"/>
          <w:sz w:val="24"/>
          <w:szCs w:val="24"/>
          <w:rtl/>
        </w:rPr>
        <w:t xml:space="preserve">בשיתוף </w:t>
      </w:r>
      <w:r w:rsidR="008D678E">
        <w:rPr>
          <w:rFonts w:ascii="David" w:hAnsi="David" w:cs="David" w:hint="cs"/>
          <w:sz w:val="24"/>
          <w:szCs w:val="24"/>
          <w:rtl/>
        </w:rPr>
        <w:t xml:space="preserve">מכון מופ"ת, עתידים </w:t>
      </w:r>
      <w:r w:rsidR="00F33F97">
        <w:rPr>
          <w:rFonts w:ascii="David" w:hAnsi="David" w:cs="David" w:hint="cs"/>
          <w:sz w:val="24"/>
          <w:szCs w:val="24"/>
          <w:rtl/>
        </w:rPr>
        <w:t xml:space="preserve"> להקים את החממות שלה</w:t>
      </w:r>
      <w:r w:rsidR="00D01C27">
        <w:rPr>
          <w:rFonts w:ascii="David" w:hAnsi="David" w:cs="David" w:hint="cs"/>
          <w:sz w:val="24"/>
          <w:szCs w:val="24"/>
          <w:rtl/>
        </w:rPr>
        <w:t>ן</w:t>
      </w:r>
      <w:r w:rsidR="00F33F97">
        <w:rPr>
          <w:rFonts w:ascii="David" w:hAnsi="David" w:cs="David" w:hint="cs"/>
          <w:sz w:val="24"/>
          <w:szCs w:val="24"/>
          <w:rtl/>
        </w:rPr>
        <w:t xml:space="preserve"> בשנה"ל  תשע"ח</w:t>
      </w:r>
      <w:r w:rsidR="00F30DA2">
        <w:rPr>
          <w:rFonts w:ascii="David" w:hAnsi="David" w:cs="David" w:hint="cs"/>
          <w:sz w:val="24"/>
          <w:szCs w:val="24"/>
          <w:rtl/>
        </w:rPr>
        <w:t>,</w:t>
      </w:r>
      <w:r w:rsidR="00F33F97">
        <w:rPr>
          <w:rFonts w:ascii="David" w:hAnsi="David" w:cs="David" w:hint="cs"/>
          <w:sz w:val="24"/>
          <w:szCs w:val="24"/>
          <w:rtl/>
        </w:rPr>
        <w:t xml:space="preserve">  במגזר הממלכתי</w:t>
      </w:r>
      <w:r w:rsidR="00343D1B">
        <w:rPr>
          <w:rFonts w:ascii="David" w:hAnsi="David" w:cs="David" w:hint="cs"/>
          <w:sz w:val="24"/>
          <w:szCs w:val="24"/>
          <w:rtl/>
        </w:rPr>
        <w:t xml:space="preserve"> (יהודי וערבי) וה</w:t>
      </w:r>
      <w:r w:rsidR="00F33F97">
        <w:rPr>
          <w:rFonts w:ascii="David" w:hAnsi="David" w:cs="David" w:hint="cs"/>
          <w:sz w:val="24"/>
          <w:szCs w:val="24"/>
          <w:rtl/>
        </w:rPr>
        <w:t>ממלכתי</w:t>
      </w:r>
      <w:r w:rsidR="00343D1B">
        <w:rPr>
          <w:rFonts w:ascii="David" w:hAnsi="David" w:cs="David" w:hint="cs"/>
          <w:sz w:val="24"/>
          <w:szCs w:val="24"/>
          <w:rtl/>
        </w:rPr>
        <w:t>-</w:t>
      </w:r>
      <w:r w:rsidR="00F33F97">
        <w:rPr>
          <w:rFonts w:ascii="David" w:hAnsi="David" w:cs="David" w:hint="cs"/>
          <w:sz w:val="24"/>
          <w:szCs w:val="24"/>
          <w:rtl/>
        </w:rPr>
        <w:t>דתי</w:t>
      </w:r>
      <w:r w:rsidR="00343D1B">
        <w:rPr>
          <w:rFonts w:ascii="David" w:hAnsi="David" w:cs="David" w:hint="cs"/>
          <w:sz w:val="24"/>
          <w:szCs w:val="24"/>
          <w:rtl/>
        </w:rPr>
        <w:t>,</w:t>
      </w:r>
      <w:r w:rsidR="00F33F97">
        <w:rPr>
          <w:rFonts w:ascii="David" w:hAnsi="David" w:cs="David" w:hint="cs"/>
          <w:sz w:val="24"/>
          <w:szCs w:val="24"/>
          <w:rtl/>
        </w:rPr>
        <w:t xml:space="preserve">  </w:t>
      </w:r>
      <w:r w:rsidR="00F30DA2">
        <w:rPr>
          <w:rFonts w:ascii="David" w:hAnsi="David" w:cs="David" w:hint="cs"/>
          <w:sz w:val="24"/>
          <w:szCs w:val="24"/>
          <w:rtl/>
        </w:rPr>
        <w:t>במרכז הארץ ובצפונה</w:t>
      </w:r>
      <w:r w:rsidR="00F33F97">
        <w:rPr>
          <w:rFonts w:ascii="David" w:hAnsi="David" w:cs="David" w:hint="cs"/>
          <w:sz w:val="24"/>
          <w:szCs w:val="24"/>
          <w:rtl/>
        </w:rPr>
        <w:t xml:space="preserve">. היקף החממות המתוכן לפיתוח במסגרת תכנית ארסמוס+ </w:t>
      </w:r>
      <w:r w:rsidR="00E43ECE">
        <w:rPr>
          <w:rFonts w:ascii="David" w:hAnsi="David" w:cs="David" w:hint="cs"/>
          <w:sz w:val="24"/>
          <w:szCs w:val="24"/>
          <w:rtl/>
        </w:rPr>
        <w:t xml:space="preserve"> כולל </w:t>
      </w:r>
      <w:r w:rsidR="0058565C">
        <w:rPr>
          <w:rFonts w:ascii="David" w:hAnsi="David" w:cs="David" w:hint="cs"/>
          <w:sz w:val="24"/>
          <w:szCs w:val="24"/>
          <w:rtl/>
        </w:rPr>
        <w:t>12</w:t>
      </w:r>
      <w:r w:rsidR="00E43ECE">
        <w:rPr>
          <w:rFonts w:ascii="David" w:hAnsi="David" w:cs="David" w:hint="cs"/>
          <w:sz w:val="24"/>
          <w:szCs w:val="24"/>
          <w:rtl/>
        </w:rPr>
        <w:t xml:space="preserve"> </w:t>
      </w:r>
      <w:r w:rsidR="00343D1B">
        <w:rPr>
          <w:rFonts w:ascii="David" w:hAnsi="David" w:cs="David" w:hint="cs"/>
          <w:sz w:val="24"/>
          <w:szCs w:val="24"/>
          <w:rtl/>
        </w:rPr>
        <w:t xml:space="preserve"> </w:t>
      </w:r>
      <w:r w:rsidR="00343D1B">
        <w:rPr>
          <w:rFonts w:cs="David"/>
          <w:sz w:val="24"/>
          <w:szCs w:val="24"/>
        </w:rPr>
        <w:t>MIT's</w:t>
      </w:r>
      <w:r w:rsidR="00343D1B">
        <w:rPr>
          <w:rFonts w:cs="David" w:hint="cs"/>
          <w:sz w:val="24"/>
          <w:szCs w:val="24"/>
          <w:rtl/>
        </w:rPr>
        <w:t xml:space="preserve"> </w:t>
      </w:r>
      <w:r w:rsidR="00E43ECE">
        <w:rPr>
          <w:rFonts w:ascii="David" w:hAnsi="David" w:cs="David" w:hint="cs"/>
          <w:sz w:val="24"/>
          <w:szCs w:val="24"/>
          <w:rtl/>
        </w:rPr>
        <w:t>ה</w:t>
      </w:r>
      <w:r w:rsidR="005F1807">
        <w:rPr>
          <w:rFonts w:ascii="David" w:hAnsi="David" w:cs="David" w:hint="cs"/>
          <w:sz w:val="24"/>
          <w:szCs w:val="24"/>
          <w:rtl/>
        </w:rPr>
        <w:t xml:space="preserve">עשויות, בעשור הבא, לשמש </w:t>
      </w:r>
      <w:r w:rsidR="00F33F97">
        <w:rPr>
          <w:rFonts w:ascii="David" w:hAnsi="David" w:cs="David" w:hint="cs"/>
          <w:sz w:val="24"/>
          <w:szCs w:val="24"/>
          <w:rtl/>
        </w:rPr>
        <w:t xml:space="preserve">ראש חץ להקמת חממות </w:t>
      </w:r>
      <w:r w:rsidR="005F1807">
        <w:rPr>
          <w:rFonts w:ascii="David" w:hAnsi="David" w:cs="David" w:hint="cs"/>
          <w:sz w:val="24"/>
          <w:szCs w:val="24"/>
          <w:rtl/>
        </w:rPr>
        <w:t>לקידום מורים חדשים ברחבי הארץ</w:t>
      </w:r>
      <w:r w:rsidR="00E43ECE">
        <w:rPr>
          <w:rFonts w:ascii="David" w:hAnsi="David" w:cs="David" w:hint="cs"/>
          <w:sz w:val="24"/>
          <w:szCs w:val="24"/>
          <w:rtl/>
        </w:rPr>
        <w:t>.</w:t>
      </w:r>
      <w:r w:rsidR="00506208">
        <w:rPr>
          <w:rFonts w:ascii="David" w:hAnsi="David" w:cs="David" w:hint="cs"/>
          <w:sz w:val="24"/>
          <w:szCs w:val="24"/>
          <w:rtl/>
        </w:rPr>
        <w:t xml:space="preserve"> </w:t>
      </w:r>
    </w:p>
    <w:p w:rsidR="008F7352" w:rsidRPr="008F7352" w:rsidRDefault="008F7352" w:rsidP="007F7CAF">
      <w:pPr>
        <w:spacing w:line="360" w:lineRule="auto"/>
        <w:jc w:val="both"/>
        <w:rPr>
          <w:rFonts w:ascii="David" w:hAnsi="David" w:cs="David"/>
          <w:b/>
          <w:bCs/>
          <w:sz w:val="32"/>
          <w:szCs w:val="32"/>
          <w:rtl/>
        </w:rPr>
      </w:pPr>
      <w:r w:rsidRPr="008F7352">
        <w:rPr>
          <w:rFonts w:ascii="David" w:hAnsi="David" w:cs="David" w:hint="cs"/>
          <w:b/>
          <w:bCs/>
          <w:sz w:val="32"/>
          <w:szCs w:val="32"/>
          <w:rtl/>
        </w:rPr>
        <w:t xml:space="preserve">תיאור יעדי הפיתוח </w:t>
      </w:r>
    </w:p>
    <w:p w:rsidR="007F7CAF" w:rsidRDefault="00ED30EC" w:rsidP="0058565C">
      <w:pPr>
        <w:spacing w:line="360" w:lineRule="auto"/>
        <w:jc w:val="both"/>
        <w:rPr>
          <w:rFonts w:ascii="David" w:hAnsi="David" w:cs="David"/>
          <w:sz w:val="24"/>
          <w:szCs w:val="24"/>
          <w:rtl/>
        </w:rPr>
      </w:pPr>
      <w:r>
        <w:rPr>
          <w:rFonts w:ascii="David" w:hAnsi="David" w:cs="David" w:hint="cs"/>
          <w:sz w:val="24"/>
          <w:szCs w:val="24"/>
          <w:rtl/>
        </w:rPr>
        <w:t xml:space="preserve">מערך היעדים לפיתוח במסגרת התכנית מתייחס לתכניות עבודה שונות </w:t>
      </w:r>
      <w:r w:rsidR="002C1AD8">
        <w:rPr>
          <w:rFonts w:ascii="David" w:hAnsi="David" w:cs="David" w:hint="cs"/>
          <w:sz w:val="24"/>
          <w:szCs w:val="24"/>
          <w:rtl/>
        </w:rPr>
        <w:t xml:space="preserve">הפועלות </w:t>
      </w:r>
      <w:r>
        <w:rPr>
          <w:rFonts w:ascii="David" w:hAnsi="David" w:cs="David" w:hint="cs"/>
          <w:sz w:val="24"/>
          <w:szCs w:val="24"/>
          <w:rtl/>
        </w:rPr>
        <w:t>בתיאום בין המוסדות השונים ואלה כולל</w:t>
      </w:r>
      <w:r w:rsidR="002C1AD8">
        <w:rPr>
          <w:rFonts w:ascii="David" w:hAnsi="David" w:cs="David" w:hint="cs"/>
          <w:sz w:val="24"/>
          <w:szCs w:val="24"/>
          <w:rtl/>
        </w:rPr>
        <w:t>ות</w:t>
      </w:r>
      <w:r>
        <w:rPr>
          <w:rFonts w:ascii="David" w:hAnsi="David" w:cs="David" w:hint="cs"/>
          <w:sz w:val="24"/>
          <w:szCs w:val="24"/>
          <w:rtl/>
        </w:rPr>
        <w:t>: א. הקמת החממ</w:t>
      </w:r>
      <w:r w:rsidR="00BB5063">
        <w:rPr>
          <w:rFonts w:ascii="David" w:hAnsi="David" w:cs="David" w:hint="cs"/>
          <w:sz w:val="24"/>
          <w:szCs w:val="24"/>
          <w:rtl/>
        </w:rPr>
        <w:t xml:space="preserve">ות הבית-ספריות וגיוס כלל בעלי העניין להפעלתן כתת קהילות למידה  </w:t>
      </w:r>
      <w:r w:rsidR="008C7345">
        <w:rPr>
          <w:rFonts w:ascii="David" w:hAnsi="David" w:cs="David" w:hint="cs"/>
          <w:sz w:val="24"/>
          <w:szCs w:val="24"/>
          <w:rtl/>
        </w:rPr>
        <w:t xml:space="preserve">מקומיות </w:t>
      </w:r>
      <w:r w:rsidR="00BB5063">
        <w:rPr>
          <w:rFonts w:ascii="David" w:hAnsi="David" w:cs="David" w:hint="cs"/>
          <w:sz w:val="24"/>
          <w:szCs w:val="24"/>
          <w:rtl/>
        </w:rPr>
        <w:t xml:space="preserve">וכחלק מקהילה אחת </w:t>
      </w:r>
      <w:r w:rsidR="008C7345">
        <w:rPr>
          <w:rFonts w:ascii="David" w:hAnsi="David" w:cs="David" w:hint="cs"/>
          <w:sz w:val="24"/>
          <w:szCs w:val="24"/>
          <w:rtl/>
        </w:rPr>
        <w:t xml:space="preserve">ארצית </w:t>
      </w:r>
      <w:r w:rsidR="00BB5063">
        <w:rPr>
          <w:rFonts w:ascii="David" w:hAnsi="David" w:cs="David" w:hint="cs"/>
          <w:sz w:val="24"/>
          <w:szCs w:val="24"/>
          <w:rtl/>
        </w:rPr>
        <w:t>בעלת יעדים וחזון משותף</w:t>
      </w:r>
      <w:r w:rsidR="008C7345">
        <w:rPr>
          <w:rFonts w:ascii="David" w:hAnsi="David" w:cs="David"/>
          <w:sz w:val="24"/>
          <w:szCs w:val="24"/>
        </w:rPr>
        <w:t>;</w:t>
      </w:r>
      <w:r>
        <w:rPr>
          <w:rFonts w:ascii="David" w:hAnsi="David" w:cs="David" w:hint="cs"/>
          <w:sz w:val="24"/>
          <w:szCs w:val="24"/>
          <w:rtl/>
        </w:rPr>
        <w:t xml:space="preserve"> ב. פיתוח תשתיות תקשורת, מידע וט</w:t>
      </w:r>
      <w:r w:rsidR="00BB5063">
        <w:rPr>
          <w:rFonts w:ascii="David" w:hAnsi="David" w:cs="David" w:hint="cs"/>
          <w:sz w:val="24"/>
          <w:szCs w:val="24"/>
          <w:rtl/>
        </w:rPr>
        <w:t xml:space="preserve">כנולוגיה התומכות בקהילה </w:t>
      </w:r>
      <w:r w:rsidR="00AE3877">
        <w:rPr>
          <w:rFonts w:ascii="David" w:hAnsi="David" w:cs="David" w:hint="cs"/>
          <w:sz w:val="24"/>
          <w:szCs w:val="24"/>
          <w:rtl/>
        </w:rPr>
        <w:t xml:space="preserve"> באמצעות פורטל</w:t>
      </w:r>
      <w:r w:rsidR="002C1AD8">
        <w:rPr>
          <w:rFonts w:ascii="David" w:hAnsi="David" w:cs="David" w:hint="cs"/>
          <w:sz w:val="24"/>
          <w:szCs w:val="24"/>
          <w:rtl/>
        </w:rPr>
        <w:t xml:space="preserve"> דיגיטאלי</w:t>
      </w:r>
      <w:r w:rsidR="00205173">
        <w:rPr>
          <w:rFonts w:ascii="David" w:hAnsi="David" w:cs="David" w:hint="cs"/>
          <w:sz w:val="24"/>
          <w:szCs w:val="24"/>
          <w:rtl/>
        </w:rPr>
        <w:t xml:space="preserve"> משותף המהווה פלטפורמה לשיתוף והפצת </w:t>
      </w:r>
      <w:r w:rsidR="00AE3877">
        <w:rPr>
          <w:rFonts w:ascii="David" w:hAnsi="David" w:cs="David" w:hint="cs"/>
          <w:sz w:val="24"/>
          <w:szCs w:val="24"/>
          <w:rtl/>
        </w:rPr>
        <w:t>ידע</w:t>
      </w:r>
      <w:r w:rsidR="00AE3877">
        <w:rPr>
          <w:rFonts w:ascii="David" w:hAnsi="David" w:cs="David"/>
          <w:sz w:val="24"/>
          <w:szCs w:val="24"/>
        </w:rPr>
        <w:t xml:space="preserve">; </w:t>
      </w:r>
      <w:r w:rsidR="00BB5063">
        <w:rPr>
          <w:rFonts w:ascii="David" w:hAnsi="David" w:cs="David" w:hint="cs"/>
          <w:sz w:val="24"/>
          <w:szCs w:val="24"/>
          <w:rtl/>
        </w:rPr>
        <w:t xml:space="preserve"> </w:t>
      </w:r>
      <w:r w:rsidR="00AE3877">
        <w:rPr>
          <w:rFonts w:ascii="David" w:hAnsi="David" w:cs="David" w:hint="cs"/>
          <w:sz w:val="24"/>
          <w:szCs w:val="24"/>
          <w:rtl/>
        </w:rPr>
        <w:t xml:space="preserve">ג. פיתוח חומרי למידה והדרכה פדגוגיים </w:t>
      </w:r>
      <w:r w:rsidR="0058565C">
        <w:rPr>
          <w:rFonts w:ascii="David" w:hAnsi="David" w:cs="David" w:hint="cs"/>
          <w:sz w:val="24"/>
          <w:szCs w:val="24"/>
          <w:rtl/>
        </w:rPr>
        <w:t xml:space="preserve"> המסייעים </w:t>
      </w:r>
      <w:r w:rsidR="00AE3877">
        <w:rPr>
          <w:rFonts w:ascii="David" w:hAnsi="David" w:cs="David" w:hint="cs"/>
          <w:sz w:val="24"/>
          <w:szCs w:val="24"/>
          <w:rtl/>
        </w:rPr>
        <w:t>למנחי הקהילות להוביל את התמיכה המקצועית והיעץ למורים חדשים ומורים חונכים; ד. פיתוח תהליכי שינוי במוסדות האקדמיים לגבי שיפור תכנית הכשרה בזיקה ובהתאמה לניסיון המצטבר בתהליכי הלווי בקליטה בבית הספר</w:t>
      </w:r>
      <w:r w:rsidR="00AE3877">
        <w:rPr>
          <w:rFonts w:ascii="David" w:hAnsi="David" w:cs="David"/>
          <w:sz w:val="24"/>
          <w:szCs w:val="24"/>
        </w:rPr>
        <w:t>;</w:t>
      </w:r>
      <w:r w:rsidR="00AE3877">
        <w:rPr>
          <w:rFonts w:ascii="David" w:hAnsi="David" w:cs="David" w:hint="cs"/>
          <w:sz w:val="24"/>
          <w:szCs w:val="24"/>
          <w:rtl/>
        </w:rPr>
        <w:t xml:space="preserve"> ה. יצירת רשת למידה מקצועית  וחילופי ידע בין המוסדות האקדמיים בארץ - בינם לבין עצמם ובינם לבין שותפים  אקדמיים ממדינות האיחוד האירופאי</w:t>
      </w:r>
      <w:r w:rsidR="006953D2">
        <w:rPr>
          <w:rFonts w:ascii="David" w:hAnsi="David" w:cs="David" w:hint="cs"/>
          <w:sz w:val="24"/>
          <w:szCs w:val="24"/>
          <w:rtl/>
        </w:rPr>
        <w:t>. הדבר נעשה</w:t>
      </w:r>
      <w:r w:rsidR="00AE3877">
        <w:rPr>
          <w:rFonts w:ascii="David" w:hAnsi="David" w:cs="David" w:hint="cs"/>
          <w:sz w:val="24"/>
          <w:szCs w:val="24"/>
          <w:rtl/>
        </w:rPr>
        <w:t xml:space="preserve">  באמצעות  חילופי סטודנטים, מפגשי סגלים, סמינרים כנסים בארץ ובחו"ל</w:t>
      </w:r>
      <w:r w:rsidR="006953D2">
        <w:rPr>
          <w:rFonts w:ascii="David" w:hAnsi="David" w:cs="David" w:hint="cs"/>
          <w:sz w:val="24"/>
          <w:szCs w:val="24"/>
          <w:rtl/>
        </w:rPr>
        <w:t>,</w:t>
      </w:r>
      <w:r w:rsidR="00A034CF">
        <w:rPr>
          <w:rFonts w:ascii="David" w:hAnsi="David" w:cs="David" w:hint="cs"/>
          <w:sz w:val="24"/>
          <w:szCs w:val="24"/>
          <w:rtl/>
        </w:rPr>
        <w:t xml:space="preserve"> בזיקה </w:t>
      </w:r>
      <w:r w:rsidR="006953D2">
        <w:rPr>
          <w:rFonts w:ascii="David" w:hAnsi="David" w:cs="David" w:hint="cs"/>
          <w:sz w:val="24"/>
          <w:szCs w:val="24"/>
          <w:rtl/>
        </w:rPr>
        <w:t>ל</w:t>
      </w:r>
      <w:r w:rsidR="00A034CF">
        <w:rPr>
          <w:rFonts w:ascii="David" w:hAnsi="David" w:cs="David" w:hint="cs"/>
          <w:sz w:val="24"/>
          <w:szCs w:val="24"/>
          <w:rtl/>
        </w:rPr>
        <w:t>מוסדות מארבע הארצות האירופיות</w:t>
      </w:r>
      <w:r w:rsidR="0058565C">
        <w:rPr>
          <w:rFonts w:ascii="David" w:hAnsi="David" w:cs="David" w:hint="cs"/>
          <w:sz w:val="24"/>
          <w:szCs w:val="24"/>
          <w:rtl/>
        </w:rPr>
        <w:t xml:space="preserve"> המעורבות</w:t>
      </w:r>
      <w:r w:rsidR="00A034CF">
        <w:rPr>
          <w:rFonts w:ascii="David" w:hAnsi="David" w:cs="David" w:hint="cs"/>
          <w:sz w:val="24"/>
          <w:szCs w:val="24"/>
          <w:rtl/>
        </w:rPr>
        <w:t>; ו. הפעלת תהליכי ניטור, הערכה ובקרה  על-מנת לסייע בבחינת התכנון, ההפעלה</w:t>
      </w:r>
      <w:r w:rsidR="002C42F9">
        <w:rPr>
          <w:rFonts w:ascii="David" w:hAnsi="David" w:cs="David" w:hint="cs"/>
          <w:sz w:val="24"/>
          <w:szCs w:val="24"/>
          <w:rtl/>
        </w:rPr>
        <w:t xml:space="preserve"> </w:t>
      </w:r>
      <w:r w:rsidR="00506208">
        <w:rPr>
          <w:rFonts w:ascii="David" w:hAnsi="David" w:cs="David" w:hint="cs"/>
          <w:sz w:val="24"/>
          <w:szCs w:val="24"/>
          <w:rtl/>
        </w:rPr>
        <w:t>ה</w:t>
      </w:r>
      <w:r w:rsidR="002C42F9">
        <w:rPr>
          <w:rFonts w:ascii="David" w:hAnsi="David" w:cs="David" w:hint="cs"/>
          <w:sz w:val="24"/>
          <w:szCs w:val="24"/>
          <w:rtl/>
        </w:rPr>
        <w:t>השפעות ותרומות של התכנית, תוך מיקוד בחלק התפעולי-ניהולי של התכנית בכללותה ובחלק של הקמת ה</w:t>
      </w:r>
      <w:r w:rsidR="0058565C">
        <w:rPr>
          <w:rFonts w:ascii="David" w:hAnsi="David" w:cs="David" w:hint="cs"/>
          <w:sz w:val="24"/>
          <w:szCs w:val="24"/>
          <w:rtl/>
        </w:rPr>
        <w:t>-</w:t>
      </w:r>
      <w:r w:rsidR="0058565C">
        <w:rPr>
          <w:rFonts w:cs="David"/>
          <w:sz w:val="24"/>
          <w:szCs w:val="24"/>
        </w:rPr>
        <w:t>MIT's</w:t>
      </w:r>
      <w:r w:rsidR="002C42F9">
        <w:rPr>
          <w:rFonts w:ascii="David" w:hAnsi="David" w:cs="David" w:hint="cs"/>
          <w:sz w:val="24"/>
          <w:szCs w:val="24"/>
          <w:rtl/>
        </w:rPr>
        <w:t xml:space="preserve"> ומימוש הקמתן, הפעלתן  והשפעתן על המורים השותפים</w:t>
      </w:r>
      <w:r w:rsidR="0094408E">
        <w:rPr>
          <w:rFonts w:ascii="David" w:hAnsi="David" w:cs="David" w:hint="cs"/>
          <w:sz w:val="24"/>
          <w:szCs w:val="24"/>
          <w:rtl/>
        </w:rPr>
        <w:t xml:space="preserve"> בהקשר של קידום המסוגלות ותפיסות  מיצוב בארגון</w:t>
      </w:r>
      <w:r w:rsidR="00506208">
        <w:rPr>
          <w:rFonts w:ascii="David" w:hAnsi="David" w:cs="David" w:hint="cs"/>
          <w:sz w:val="24"/>
          <w:szCs w:val="24"/>
          <w:rtl/>
        </w:rPr>
        <w:t>. כאשר הערכה מתוכננת ללוות  היקף של 180 מורים חדשים לצד</w:t>
      </w:r>
      <w:r w:rsidR="002C42F9">
        <w:rPr>
          <w:rFonts w:ascii="David" w:hAnsi="David" w:cs="David" w:hint="cs"/>
          <w:sz w:val="24"/>
          <w:szCs w:val="24"/>
          <w:rtl/>
        </w:rPr>
        <w:t xml:space="preserve"> </w:t>
      </w:r>
      <w:r w:rsidR="007F7CAF">
        <w:rPr>
          <w:rFonts w:ascii="David" w:hAnsi="David" w:cs="David" w:hint="cs"/>
          <w:sz w:val="24"/>
          <w:szCs w:val="24"/>
          <w:rtl/>
        </w:rPr>
        <w:t xml:space="preserve">גורמים </w:t>
      </w:r>
      <w:r w:rsidR="00506208">
        <w:rPr>
          <w:rFonts w:ascii="David" w:hAnsi="David" w:cs="David" w:hint="cs"/>
          <w:sz w:val="24"/>
          <w:szCs w:val="24"/>
          <w:rtl/>
        </w:rPr>
        <w:t>נוספים המעורבים ו</w:t>
      </w:r>
      <w:r w:rsidR="007F7CAF">
        <w:rPr>
          <w:rFonts w:ascii="David" w:hAnsi="David" w:cs="David" w:hint="cs"/>
          <w:sz w:val="24"/>
          <w:szCs w:val="24"/>
          <w:rtl/>
        </w:rPr>
        <w:t>שותפים בתהליך</w:t>
      </w:r>
      <w:r w:rsidR="00506208">
        <w:rPr>
          <w:rFonts w:ascii="David" w:hAnsi="David" w:cs="David" w:hint="cs"/>
          <w:sz w:val="24"/>
          <w:szCs w:val="24"/>
          <w:rtl/>
        </w:rPr>
        <w:t xml:space="preserve"> הלווי וההקמה של ה</w:t>
      </w:r>
      <w:r w:rsidR="0058565C">
        <w:rPr>
          <w:rFonts w:ascii="David" w:hAnsi="David" w:cs="David" w:hint="cs"/>
          <w:sz w:val="24"/>
          <w:szCs w:val="24"/>
          <w:rtl/>
        </w:rPr>
        <w:t>-</w:t>
      </w:r>
      <w:r w:rsidR="0058565C">
        <w:rPr>
          <w:rFonts w:cs="David"/>
          <w:sz w:val="24"/>
          <w:szCs w:val="24"/>
        </w:rPr>
        <w:t>MIT's</w:t>
      </w:r>
      <w:r w:rsidR="00506208">
        <w:rPr>
          <w:rFonts w:ascii="David" w:hAnsi="David" w:cs="David" w:hint="cs"/>
          <w:sz w:val="24"/>
          <w:szCs w:val="24"/>
          <w:rtl/>
        </w:rPr>
        <w:t xml:space="preserve">. אלה כוללים את: </w:t>
      </w:r>
      <w:r w:rsidR="007F7CAF">
        <w:rPr>
          <w:rFonts w:ascii="David" w:hAnsi="David" w:cs="David" w:hint="cs"/>
          <w:sz w:val="24"/>
          <w:szCs w:val="24"/>
          <w:rtl/>
        </w:rPr>
        <w:t xml:space="preserve"> המוסדות האקדמיים, </w:t>
      </w:r>
      <w:r w:rsidR="00506208">
        <w:rPr>
          <w:rFonts w:ascii="David" w:hAnsi="David" w:cs="David" w:hint="cs"/>
          <w:sz w:val="24"/>
          <w:szCs w:val="24"/>
          <w:rtl/>
        </w:rPr>
        <w:t>מנהלי בתי הספר,  מקשרים ובעלי תפקידים מבתי הספר, מורים חונכים,</w:t>
      </w:r>
      <w:r w:rsidR="007F7CAF">
        <w:rPr>
          <w:rFonts w:ascii="David" w:hAnsi="David" w:cs="David" w:hint="cs"/>
          <w:sz w:val="24"/>
          <w:szCs w:val="24"/>
          <w:rtl/>
        </w:rPr>
        <w:t xml:space="preserve">  נציגי </w:t>
      </w:r>
      <w:r w:rsidR="00506208">
        <w:rPr>
          <w:rFonts w:ascii="David" w:hAnsi="David" w:cs="David" w:hint="cs"/>
          <w:sz w:val="24"/>
          <w:szCs w:val="24"/>
          <w:rtl/>
        </w:rPr>
        <w:t>פיקוח והדרכה ממשרד החינוך</w:t>
      </w:r>
      <w:r w:rsidR="007F7CAF">
        <w:rPr>
          <w:rFonts w:ascii="David" w:hAnsi="David" w:cs="David" w:hint="cs"/>
          <w:sz w:val="24"/>
          <w:szCs w:val="24"/>
          <w:rtl/>
        </w:rPr>
        <w:t xml:space="preserve"> </w:t>
      </w:r>
      <w:r w:rsidR="00506208">
        <w:rPr>
          <w:rFonts w:ascii="David" w:hAnsi="David" w:cs="David" w:hint="cs"/>
          <w:sz w:val="24"/>
          <w:szCs w:val="24"/>
          <w:rtl/>
        </w:rPr>
        <w:t xml:space="preserve"> ונציגי </w:t>
      </w:r>
      <w:r w:rsidR="007F7CAF">
        <w:rPr>
          <w:rFonts w:ascii="David" w:hAnsi="David" w:cs="David" w:hint="cs"/>
          <w:sz w:val="24"/>
          <w:szCs w:val="24"/>
          <w:rtl/>
        </w:rPr>
        <w:t>רשויות מקומיות</w:t>
      </w:r>
      <w:r w:rsidR="00506208">
        <w:rPr>
          <w:rFonts w:ascii="David" w:hAnsi="David" w:cs="David" w:hint="cs"/>
          <w:sz w:val="24"/>
          <w:szCs w:val="24"/>
          <w:rtl/>
        </w:rPr>
        <w:t xml:space="preserve"> סה"כ קיימת הערכה לגבי היקף של 200 עובדי הוראה, חינוך ורשות נוספים.</w:t>
      </w:r>
    </w:p>
    <w:p w:rsidR="00EB777B" w:rsidRPr="00EB777B" w:rsidRDefault="00EB777B" w:rsidP="002A54CF">
      <w:pPr>
        <w:spacing w:line="360" w:lineRule="auto"/>
        <w:jc w:val="both"/>
        <w:rPr>
          <w:rFonts w:ascii="David" w:hAnsi="David" w:cs="David"/>
          <w:b/>
          <w:bCs/>
          <w:sz w:val="32"/>
          <w:szCs w:val="32"/>
          <w:rtl/>
        </w:rPr>
      </w:pPr>
      <w:r w:rsidRPr="00EB777B">
        <w:rPr>
          <w:rFonts w:ascii="David" w:hAnsi="David" w:cs="David" w:hint="cs"/>
          <w:b/>
          <w:bCs/>
          <w:sz w:val="32"/>
          <w:szCs w:val="32"/>
          <w:rtl/>
        </w:rPr>
        <w:t>מטרות הערכה</w:t>
      </w:r>
    </w:p>
    <w:p w:rsidR="003B3E4D" w:rsidRDefault="003B3E4D" w:rsidP="00EB777B">
      <w:pPr>
        <w:spacing w:line="360" w:lineRule="auto"/>
        <w:jc w:val="both"/>
        <w:rPr>
          <w:rFonts w:ascii="David" w:hAnsi="David" w:cs="David"/>
          <w:sz w:val="24"/>
          <w:szCs w:val="24"/>
          <w:rtl/>
        </w:rPr>
      </w:pPr>
      <w:r>
        <w:rPr>
          <w:rFonts w:ascii="David" w:hAnsi="David" w:cs="David" w:hint="cs"/>
          <w:sz w:val="24"/>
          <w:szCs w:val="24"/>
          <w:rtl/>
        </w:rPr>
        <w:t xml:space="preserve">המערך יתמקד במטרות הבאות: </w:t>
      </w:r>
    </w:p>
    <w:p w:rsidR="00953200" w:rsidRPr="00BD2307" w:rsidRDefault="00953200" w:rsidP="00BD2307">
      <w:pPr>
        <w:pStyle w:val="ListParagraph"/>
        <w:numPr>
          <w:ilvl w:val="0"/>
          <w:numId w:val="1"/>
        </w:numPr>
        <w:spacing w:line="360" w:lineRule="auto"/>
        <w:jc w:val="both"/>
        <w:rPr>
          <w:rFonts w:ascii="David" w:hAnsi="David" w:cs="David"/>
          <w:sz w:val="24"/>
          <w:szCs w:val="24"/>
        </w:rPr>
      </w:pPr>
      <w:r w:rsidRPr="00BD2307">
        <w:rPr>
          <w:rFonts w:ascii="David" w:hAnsi="David" w:cs="David" w:hint="cs"/>
          <w:sz w:val="24"/>
          <w:szCs w:val="24"/>
          <w:rtl/>
        </w:rPr>
        <w:t>בחינת הכוונות והתפיסות של  מקימי</w:t>
      </w:r>
      <w:r w:rsidR="00652CAB" w:rsidRPr="00BD2307">
        <w:rPr>
          <w:rFonts w:ascii="David" w:hAnsi="David" w:cs="David" w:hint="cs"/>
          <w:sz w:val="24"/>
          <w:szCs w:val="24"/>
          <w:rtl/>
        </w:rPr>
        <w:t xml:space="preserve"> </w:t>
      </w:r>
      <w:r w:rsidR="00BD2307">
        <w:rPr>
          <w:rFonts w:ascii="David" w:hAnsi="David" w:cs="David" w:hint="cs"/>
          <w:sz w:val="24"/>
          <w:szCs w:val="24"/>
          <w:rtl/>
        </w:rPr>
        <w:t>ה-</w:t>
      </w:r>
      <w:r w:rsidR="00BD2307" w:rsidRPr="00BD2307">
        <w:rPr>
          <w:rFonts w:ascii="David" w:hAnsi="David" w:cs="David" w:hint="cs"/>
          <w:sz w:val="24"/>
          <w:szCs w:val="24"/>
          <w:rtl/>
        </w:rPr>
        <w:t xml:space="preserve"> </w:t>
      </w:r>
      <w:r w:rsidR="00BD2307" w:rsidRPr="006D4BBA">
        <w:rPr>
          <w:rFonts w:ascii="David" w:hAnsi="David" w:cs="David"/>
          <w:sz w:val="24"/>
          <w:szCs w:val="24"/>
        </w:rPr>
        <w:t>MIT's</w:t>
      </w:r>
      <w:r w:rsidR="00BD2307" w:rsidRPr="00BD2307">
        <w:rPr>
          <w:rFonts w:ascii="David" w:hAnsi="David" w:cs="David" w:hint="cs"/>
          <w:sz w:val="24"/>
          <w:szCs w:val="24"/>
          <w:rtl/>
        </w:rPr>
        <w:t xml:space="preserve"> </w:t>
      </w:r>
      <w:r w:rsidRPr="00BD2307">
        <w:rPr>
          <w:rFonts w:ascii="David" w:hAnsi="David" w:cs="David" w:hint="cs"/>
          <w:sz w:val="24"/>
          <w:szCs w:val="24"/>
          <w:rtl/>
        </w:rPr>
        <w:t xml:space="preserve">במוסדות השונים </w:t>
      </w:r>
      <w:r w:rsidR="00652CAB" w:rsidRPr="00BD2307">
        <w:rPr>
          <w:rFonts w:ascii="David" w:hAnsi="David" w:cs="David" w:hint="cs"/>
          <w:sz w:val="24"/>
          <w:szCs w:val="24"/>
          <w:rtl/>
        </w:rPr>
        <w:t>(</w:t>
      </w:r>
      <w:r w:rsidRPr="00BD2307">
        <w:rPr>
          <w:rFonts w:ascii="David" w:hAnsi="David" w:cs="David" w:hint="cs"/>
          <w:sz w:val="24"/>
          <w:szCs w:val="24"/>
          <w:rtl/>
        </w:rPr>
        <w:t>מורים חדשים, מורים חונכים, גורמי הנהלה וקישור, נציגי אקדמיה, פיקוח ורשות מקומית</w:t>
      </w:r>
      <w:r w:rsidR="00652CAB" w:rsidRPr="00BD2307">
        <w:rPr>
          <w:rFonts w:ascii="David" w:hAnsi="David" w:cs="David" w:hint="cs"/>
          <w:sz w:val="24"/>
          <w:szCs w:val="24"/>
          <w:rtl/>
        </w:rPr>
        <w:t>) בהתייחס לרציונל ההקמה של</w:t>
      </w:r>
      <w:r w:rsidR="00BD2307">
        <w:rPr>
          <w:rFonts w:ascii="David" w:hAnsi="David" w:cs="David" w:hint="cs"/>
          <w:sz w:val="24"/>
          <w:szCs w:val="24"/>
          <w:rtl/>
        </w:rPr>
        <w:t xml:space="preserve"> ה-</w:t>
      </w:r>
      <w:r w:rsidR="00652CAB" w:rsidRPr="00BD2307">
        <w:rPr>
          <w:rFonts w:ascii="David" w:hAnsi="David" w:cs="David" w:hint="cs"/>
          <w:sz w:val="24"/>
          <w:szCs w:val="24"/>
          <w:rtl/>
        </w:rPr>
        <w:t xml:space="preserve"> </w:t>
      </w:r>
      <w:r w:rsidR="00BD2307" w:rsidRPr="006D4BBA">
        <w:rPr>
          <w:rFonts w:ascii="David" w:hAnsi="David" w:cs="David"/>
          <w:sz w:val="24"/>
          <w:szCs w:val="24"/>
        </w:rPr>
        <w:t>MIT's</w:t>
      </w:r>
      <w:r w:rsidR="00652CAB" w:rsidRPr="00BD2307">
        <w:rPr>
          <w:rFonts w:ascii="David" w:hAnsi="David" w:cs="David" w:hint="cs"/>
          <w:sz w:val="24"/>
          <w:szCs w:val="24"/>
          <w:rtl/>
        </w:rPr>
        <w:t xml:space="preserve">, מטרות הקמתן, הציפיות מהן ועקרונות הפעלתן. </w:t>
      </w:r>
      <w:r w:rsidRPr="00BD2307">
        <w:rPr>
          <w:rFonts w:ascii="David" w:hAnsi="David" w:cs="David" w:hint="cs"/>
          <w:sz w:val="24"/>
          <w:szCs w:val="24"/>
          <w:rtl/>
        </w:rPr>
        <w:t xml:space="preserve">כוונות </w:t>
      </w:r>
      <w:r w:rsidR="00BD2307" w:rsidRPr="00BD2307">
        <w:rPr>
          <w:rFonts w:ascii="David" w:hAnsi="David" w:cs="David" w:hint="cs"/>
          <w:sz w:val="24"/>
          <w:szCs w:val="24"/>
          <w:rtl/>
        </w:rPr>
        <w:t xml:space="preserve">ותפיסות </w:t>
      </w:r>
      <w:r w:rsidRPr="00BD2307">
        <w:rPr>
          <w:rFonts w:ascii="David" w:hAnsi="David" w:cs="David" w:hint="cs"/>
          <w:sz w:val="24"/>
          <w:szCs w:val="24"/>
          <w:rtl/>
        </w:rPr>
        <w:t>אלה יבחנו</w:t>
      </w:r>
      <w:r w:rsidR="00F11018" w:rsidRPr="00BD2307">
        <w:rPr>
          <w:rFonts w:ascii="David" w:hAnsi="David" w:cs="David" w:hint="cs"/>
          <w:sz w:val="24"/>
          <w:szCs w:val="24"/>
          <w:rtl/>
        </w:rPr>
        <w:t xml:space="preserve"> </w:t>
      </w:r>
      <w:r w:rsidR="00BD2307" w:rsidRPr="00BD2307">
        <w:rPr>
          <w:rFonts w:ascii="David" w:hAnsi="David" w:cs="David" w:hint="cs"/>
          <w:sz w:val="24"/>
          <w:szCs w:val="24"/>
          <w:rtl/>
        </w:rPr>
        <w:t>בזיקה</w:t>
      </w:r>
      <w:r w:rsidRPr="00BD2307">
        <w:rPr>
          <w:rFonts w:ascii="David" w:hAnsi="David" w:cs="David" w:hint="cs"/>
          <w:sz w:val="24"/>
          <w:szCs w:val="24"/>
          <w:rtl/>
        </w:rPr>
        <w:t xml:space="preserve"> למטרות הפרויקט הכולל של ארסמוס+</w:t>
      </w:r>
      <w:r w:rsidR="00F11018" w:rsidRPr="00BD2307">
        <w:rPr>
          <w:rFonts w:ascii="David" w:hAnsi="David" w:cs="David" w:hint="cs"/>
          <w:sz w:val="24"/>
          <w:szCs w:val="24"/>
          <w:rtl/>
        </w:rPr>
        <w:t xml:space="preserve"> ובהשוואה בין המוסדות המעורבים בהקמת החממות.</w:t>
      </w:r>
      <w:r w:rsidRPr="00BD2307">
        <w:rPr>
          <w:rFonts w:ascii="David" w:hAnsi="David" w:cs="David" w:hint="cs"/>
          <w:sz w:val="24"/>
          <w:szCs w:val="24"/>
          <w:rtl/>
        </w:rPr>
        <w:t xml:space="preserve"> </w:t>
      </w:r>
    </w:p>
    <w:p w:rsidR="00F11018" w:rsidRDefault="00953200" w:rsidP="006D4BBA">
      <w:pPr>
        <w:pStyle w:val="ListParagraph"/>
        <w:numPr>
          <w:ilvl w:val="0"/>
          <w:numId w:val="1"/>
        </w:numPr>
        <w:spacing w:line="360" w:lineRule="auto"/>
        <w:jc w:val="both"/>
        <w:rPr>
          <w:rFonts w:ascii="David" w:hAnsi="David" w:cs="David"/>
          <w:sz w:val="24"/>
          <w:szCs w:val="24"/>
        </w:rPr>
      </w:pPr>
      <w:r w:rsidRPr="00F11018">
        <w:rPr>
          <w:rFonts w:ascii="David" w:hAnsi="David" w:cs="David" w:hint="cs"/>
          <w:sz w:val="24"/>
          <w:szCs w:val="24"/>
          <w:rtl/>
        </w:rPr>
        <w:t xml:space="preserve"> </w:t>
      </w:r>
      <w:r w:rsidRPr="006D4BBA">
        <w:rPr>
          <w:rFonts w:ascii="David" w:hAnsi="David" w:cs="David" w:hint="cs"/>
          <w:sz w:val="24"/>
          <w:szCs w:val="24"/>
          <w:rtl/>
        </w:rPr>
        <w:t xml:space="preserve">ניתוח </w:t>
      </w:r>
      <w:r w:rsidR="00B97C56" w:rsidRPr="006D4BBA">
        <w:rPr>
          <w:rFonts w:ascii="David" w:hAnsi="David" w:cs="David" w:hint="cs"/>
          <w:sz w:val="24"/>
          <w:szCs w:val="24"/>
          <w:rtl/>
        </w:rPr>
        <w:t>התשומות</w:t>
      </w:r>
      <w:r w:rsidRPr="006D4BBA">
        <w:rPr>
          <w:rFonts w:ascii="David" w:hAnsi="David" w:cs="David" w:hint="cs"/>
          <w:sz w:val="24"/>
          <w:szCs w:val="24"/>
          <w:rtl/>
        </w:rPr>
        <w:t xml:space="preserve"> והמשאבים שהוקצו ל</w:t>
      </w:r>
      <w:r w:rsidR="00BD2307" w:rsidRPr="006D4BBA">
        <w:rPr>
          <w:rFonts w:ascii="David" w:hAnsi="David" w:cs="David" w:hint="cs"/>
          <w:sz w:val="24"/>
          <w:szCs w:val="24"/>
          <w:rtl/>
        </w:rPr>
        <w:t>-</w:t>
      </w:r>
      <w:r w:rsidR="00BD2307">
        <w:rPr>
          <w:rFonts w:ascii="David" w:hAnsi="David" w:cs="David" w:hint="cs"/>
          <w:b/>
          <w:bCs/>
          <w:sz w:val="24"/>
          <w:szCs w:val="24"/>
          <w:rtl/>
        </w:rPr>
        <w:t xml:space="preserve"> </w:t>
      </w:r>
      <w:r w:rsidR="006D4BBA" w:rsidRPr="006D4BBA">
        <w:rPr>
          <w:rFonts w:ascii="David" w:hAnsi="David" w:cs="David"/>
          <w:sz w:val="24"/>
          <w:szCs w:val="24"/>
        </w:rPr>
        <w:t>MIT's</w:t>
      </w:r>
      <w:r w:rsidR="00BD2307">
        <w:rPr>
          <w:rFonts w:ascii="David" w:hAnsi="David" w:cs="David" w:hint="cs"/>
          <w:sz w:val="24"/>
          <w:szCs w:val="24"/>
          <w:rtl/>
        </w:rPr>
        <w:t xml:space="preserve"> </w:t>
      </w:r>
      <w:r w:rsidRPr="00F11018">
        <w:rPr>
          <w:rFonts w:ascii="David" w:hAnsi="David" w:cs="David" w:hint="cs"/>
          <w:sz w:val="24"/>
          <w:szCs w:val="24"/>
          <w:rtl/>
        </w:rPr>
        <w:t>בהתייח</w:t>
      </w:r>
      <w:r w:rsidR="00F11018" w:rsidRPr="00F11018">
        <w:rPr>
          <w:rFonts w:ascii="David" w:hAnsi="David" w:cs="David" w:hint="cs"/>
          <w:sz w:val="24"/>
          <w:szCs w:val="24"/>
          <w:rtl/>
        </w:rPr>
        <w:t>ס לגורמים השונים המעורבים בהקמה</w:t>
      </w:r>
      <w:r w:rsidR="00BD2307">
        <w:rPr>
          <w:rFonts w:ascii="David" w:hAnsi="David" w:cs="David" w:hint="cs"/>
          <w:sz w:val="24"/>
          <w:szCs w:val="24"/>
          <w:rtl/>
        </w:rPr>
        <w:t xml:space="preserve"> </w:t>
      </w:r>
      <w:r w:rsidR="00F11018" w:rsidRPr="00F11018">
        <w:rPr>
          <w:rFonts w:ascii="David" w:hAnsi="David" w:cs="David" w:hint="cs"/>
          <w:sz w:val="24"/>
          <w:szCs w:val="24"/>
          <w:rtl/>
        </w:rPr>
        <w:t>ובהתייחס לסוגי המשאבים והיקפם</w:t>
      </w:r>
      <w:r w:rsidR="00F11018">
        <w:rPr>
          <w:rFonts w:ascii="David" w:hAnsi="David" w:cs="David" w:hint="cs"/>
          <w:sz w:val="24"/>
          <w:szCs w:val="24"/>
          <w:rtl/>
        </w:rPr>
        <w:t xml:space="preserve">:  </w:t>
      </w:r>
      <w:r w:rsidR="001B4A19" w:rsidRPr="00F11018">
        <w:rPr>
          <w:rFonts w:ascii="David" w:hAnsi="David" w:cs="David" w:hint="cs"/>
          <w:sz w:val="24"/>
          <w:szCs w:val="24"/>
          <w:rtl/>
        </w:rPr>
        <w:t>כ"א,  זמן, תשתיות</w:t>
      </w:r>
      <w:r w:rsidR="00F11018">
        <w:rPr>
          <w:rFonts w:ascii="David" w:hAnsi="David" w:cs="David" w:hint="cs"/>
          <w:sz w:val="24"/>
          <w:szCs w:val="24"/>
          <w:rtl/>
        </w:rPr>
        <w:t xml:space="preserve"> פיזיות וטכנולוגיות</w:t>
      </w:r>
      <w:r w:rsidR="001B4A19" w:rsidRPr="00F11018">
        <w:rPr>
          <w:rFonts w:ascii="David" w:hAnsi="David" w:cs="David" w:hint="cs"/>
          <w:sz w:val="24"/>
          <w:szCs w:val="24"/>
          <w:rtl/>
        </w:rPr>
        <w:t xml:space="preserve">, </w:t>
      </w:r>
      <w:r w:rsidR="00F11018">
        <w:rPr>
          <w:rFonts w:ascii="David" w:hAnsi="David" w:cs="David" w:hint="cs"/>
          <w:sz w:val="24"/>
          <w:szCs w:val="24"/>
          <w:rtl/>
        </w:rPr>
        <w:t xml:space="preserve"> </w:t>
      </w:r>
      <w:r w:rsidR="00D55F63">
        <w:rPr>
          <w:rFonts w:ascii="David" w:hAnsi="David" w:cs="David" w:hint="cs"/>
          <w:sz w:val="24"/>
          <w:szCs w:val="24"/>
          <w:rtl/>
        </w:rPr>
        <w:t xml:space="preserve"> </w:t>
      </w:r>
      <w:r w:rsidR="00D55F63">
        <w:rPr>
          <w:rFonts w:ascii="David" w:hAnsi="David" w:cs="David" w:hint="cs"/>
          <w:sz w:val="24"/>
          <w:szCs w:val="24"/>
          <w:rtl/>
        </w:rPr>
        <w:lastRenderedPageBreak/>
        <w:t xml:space="preserve">סילבוסים וחומרי הדרכה </w:t>
      </w:r>
      <w:r w:rsidR="00F11018">
        <w:rPr>
          <w:rFonts w:ascii="David" w:hAnsi="David" w:cs="David" w:hint="cs"/>
          <w:sz w:val="24"/>
          <w:szCs w:val="24"/>
          <w:rtl/>
        </w:rPr>
        <w:t>מתוכננים</w:t>
      </w:r>
      <w:r w:rsidR="00D55F63">
        <w:rPr>
          <w:rFonts w:ascii="David" w:hAnsi="David" w:cs="David" w:hint="cs"/>
          <w:sz w:val="24"/>
          <w:szCs w:val="24"/>
          <w:rtl/>
        </w:rPr>
        <w:t xml:space="preserve"> להפעלה</w:t>
      </w:r>
      <w:r w:rsidR="00BD2307">
        <w:rPr>
          <w:rFonts w:ascii="David" w:hAnsi="David" w:cs="David" w:hint="cs"/>
          <w:sz w:val="24"/>
          <w:szCs w:val="24"/>
          <w:rtl/>
        </w:rPr>
        <w:t xml:space="preserve">, </w:t>
      </w:r>
      <w:r w:rsidR="00A23EF5">
        <w:rPr>
          <w:rFonts w:ascii="David" w:hAnsi="David" w:cs="David" w:hint="cs"/>
          <w:sz w:val="24"/>
          <w:szCs w:val="24"/>
          <w:rtl/>
        </w:rPr>
        <w:t>משאבי</w:t>
      </w:r>
      <w:r w:rsidR="00BD2307">
        <w:rPr>
          <w:rFonts w:ascii="David" w:hAnsi="David" w:cs="David" w:hint="cs"/>
          <w:sz w:val="24"/>
          <w:szCs w:val="24"/>
          <w:rtl/>
        </w:rPr>
        <w:t xml:space="preserve"> </w:t>
      </w:r>
      <w:r w:rsidR="00A23EF5">
        <w:rPr>
          <w:rFonts w:ascii="David" w:hAnsi="David" w:cs="David" w:hint="cs"/>
          <w:sz w:val="24"/>
          <w:szCs w:val="24"/>
          <w:rtl/>
        </w:rPr>
        <w:t>יעץ בפרויקט ו</w:t>
      </w:r>
      <w:r w:rsidR="00F11018">
        <w:rPr>
          <w:rFonts w:ascii="David" w:hAnsi="David" w:cs="David" w:hint="cs"/>
          <w:sz w:val="24"/>
          <w:szCs w:val="24"/>
          <w:rtl/>
        </w:rPr>
        <w:t>הכשרה ופיתוח מקצועי</w:t>
      </w:r>
      <w:r w:rsidR="001B4A19" w:rsidRPr="00F11018">
        <w:rPr>
          <w:rFonts w:ascii="David" w:hAnsi="David" w:cs="David" w:hint="cs"/>
          <w:sz w:val="24"/>
          <w:szCs w:val="24"/>
          <w:rtl/>
        </w:rPr>
        <w:t>.</w:t>
      </w:r>
      <w:r w:rsidR="00B97C56" w:rsidRPr="00F11018">
        <w:rPr>
          <w:rFonts w:ascii="David" w:hAnsi="David" w:cs="David" w:hint="cs"/>
          <w:sz w:val="24"/>
          <w:szCs w:val="24"/>
          <w:rtl/>
        </w:rPr>
        <w:t xml:space="preserve"> </w:t>
      </w:r>
    </w:p>
    <w:p w:rsidR="0067659B" w:rsidRPr="006D4BBA" w:rsidRDefault="00F11018" w:rsidP="00BD2307">
      <w:pPr>
        <w:pStyle w:val="ListParagraph"/>
        <w:numPr>
          <w:ilvl w:val="0"/>
          <w:numId w:val="1"/>
        </w:numPr>
        <w:spacing w:line="360" w:lineRule="auto"/>
        <w:jc w:val="both"/>
        <w:rPr>
          <w:rFonts w:ascii="David" w:hAnsi="David" w:cs="David"/>
          <w:sz w:val="24"/>
          <w:szCs w:val="24"/>
        </w:rPr>
      </w:pPr>
      <w:r w:rsidRPr="006D4BBA">
        <w:rPr>
          <w:rFonts w:ascii="David" w:hAnsi="David" w:cs="David" w:hint="cs"/>
          <w:sz w:val="24"/>
          <w:szCs w:val="24"/>
          <w:rtl/>
        </w:rPr>
        <w:t>תיאור וניתוח תהליכי אינטראקטיביים  הקשורים בהפעלת ה</w:t>
      </w:r>
      <w:r w:rsidR="00BD2307" w:rsidRPr="006D4BBA">
        <w:rPr>
          <w:rFonts w:ascii="David" w:hAnsi="David" w:cs="David" w:hint="cs"/>
          <w:sz w:val="24"/>
          <w:szCs w:val="24"/>
          <w:rtl/>
        </w:rPr>
        <w:t xml:space="preserve">- </w:t>
      </w:r>
      <w:r w:rsidR="00BD2307" w:rsidRPr="006D4BBA">
        <w:rPr>
          <w:rFonts w:ascii="David" w:hAnsi="David" w:cs="David"/>
          <w:sz w:val="24"/>
          <w:szCs w:val="24"/>
        </w:rPr>
        <w:t>MIT'</w:t>
      </w:r>
      <w:r w:rsidR="00BD2307" w:rsidRPr="006D4BBA">
        <w:rPr>
          <w:rFonts w:ascii="David" w:hAnsi="David" w:cs="David"/>
          <w:sz w:val="28"/>
          <w:szCs w:val="28"/>
        </w:rPr>
        <w:t>s</w:t>
      </w:r>
      <w:r w:rsidRPr="006D4BBA">
        <w:rPr>
          <w:rFonts w:ascii="David" w:hAnsi="David" w:cs="David" w:hint="cs"/>
          <w:sz w:val="24"/>
          <w:szCs w:val="24"/>
          <w:rtl/>
        </w:rPr>
        <w:t xml:space="preserve">  ביחס ל: פיתוח ותכנון  תכנים</w:t>
      </w:r>
      <w:r w:rsidR="0067659B" w:rsidRPr="006D4BBA">
        <w:rPr>
          <w:rFonts w:ascii="David" w:hAnsi="David" w:cs="David" w:hint="cs"/>
          <w:sz w:val="24"/>
          <w:szCs w:val="24"/>
          <w:rtl/>
        </w:rPr>
        <w:t xml:space="preserve"> ויישומם</w:t>
      </w:r>
      <w:r w:rsidRPr="006D4BBA">
        <w:rPr>
          <w:rFonts w:ascii="David" w:hAnsi="David" w:cs="David" w:hint="cs"/>
          <w:sz w:val="24"/>
          <w:szCs w:val="24"/>
          <w:rtl/>
        </w:rPr>
        <w:t>, הפעלה ובחינת קשרי גומלין בין הפועלים</w:t>
      </w:r>
      <w:r w:rsidR="004C1499" w:rsidRPr="006D4BBA">
        <w:rPr>
          <w:rFonts w:ascii="David" w:hAnsi="David" w:cs="David" w:hint="cs"/>
          <w:sz w:val="24"/>
          <w:szCs w:val="24"/>
          <w:rtl/>
        </w:rPr>
        <w:t xml:space="preserve"> בתוך החממות</w:t>
      </w:r>
      <w:r w:rsidR="00953A0B" w:rsidRPr="006D4BBA">
        <w:rPr>
          <w:rFonts w:ascii="David" w:hAnsi="David" w:cs="David" w:hint="cs"/>
          <w:sz w:val="24"/>
          <w:szCs w:val="24"/>
          <w:rtl/>
        </w:rPr>
        <w:t xml:space="preserve">, בחינת </w:t>
      </w:r>
      <w:r w:rsidR="0067659B" w:rsidRPr="006D4BBA">
        <w:rPr>
          <w:rFonts w:ascii="David" w:hAnsi="David" w:cs="David" w:hint="cs"/>
          <w:sz w:val="24"/>
          <w:szCs w:val="24"/>
          <w:rtl/>
        </w:rPr>
        <w:t>מיזמים ופיתוחים של מורים חדשים במסגרת החממה, סוגיות ודילמות העולות בתהליך</w:t>
      </w:r>
      <w:r w:rsidR="00BD2307" w:rsidRPr="006D4BBA">
        <w:rPr>
          <w:rFonts w:ascii="David" w:hAnsi="David" w:cs="David" w:hint="cs"/>
          <w:sz w:val="24"/>
          <w:szCs w:val="24"/>
          <w:rtl/>
        </w:rPr>
        <w:t>.</w:t>
      </w:r>
    </w:p>
    <w:p w:rsidR="00F11018" w:rsidRPr="006D4BBA" w:rsidRDefault="00953A0B" w:rsidP="00BD2307">
      <w:pPr>
        <w:pStyle w:val="ListParagraph"/>
        <w:numPr>
          <w:ilvl w:val="0"/>
          <w:numId w:val="1"/>
        </w:numPr>
        <w:spacing w:line="360" w:lineRule="auto"/>
        <w:jc w:val="both"/>
        <w:rPr>
          <w:rFonts w:ascii="David" w:hAnsi="David" w:cs="David"/>
          <w:sz w:val="24"/>
          <w:szCs w:val="24"/>
        </w:rPr>
      </w:pPr>
      <w:r w:rsidRPr="006D4BBA">
        <w:rPr>
          <w:rFonts w:ascii="David" w:hAnsi="David" w:cs="David" w:hint="cs"/>
          <w:sz w:val="24"/>
          <w:szCs w:val="24"/>
          <w:rtl/>
        </w:rPr>
        <w:t>בחינת הקשיים בהפעלה  בזיקה ל: מורים חדשים -</w:t>
      </w:r>
      <w:r w:rsidR="004C1499" w:rsidRPr="006D4BBA">
        <w:rPr>
          <w:rFonts w:ascii="David" w:hAnsi="David" w:cs="David" w:hint="cs"/>
          <w:sz w:val="24"/>
          <w:szCs w:val="24"/>
          <w:rtl/>
        </w:rPr>
        <w:t xml:space="preserve"> בינם לבין עצמם, </w:t>
      </w:r>
      <w:r w:rsidR="002A3557" w:rsidRPr="006D4BBA">
        <w:rPr>
          <w:rFonts w:ascii="David" w:hAnsi="David" w:cs="David" w:hint="cs"/>
          <w:sz w:val="24"/>
          <w:szCs w:val="24"/>
          <w:rtl/>
        </w:rPr>
        <w:t>בין המשתתפים ל</w:t>
      </w:r>
      <w:r w:rsidR="004C1499" w:rsidRPr="006D4BBA">
        <w:rPr>
          <w:rFonts w:ascii="David" w:hAnsi="David" w:cs="David" w:hint="cs"/>
          <w:sz w:val="24"/>
          <w:szCs w:val="24"/>
          <w:rtl/>
        </w:rPr>
        <w:t xml:space="preserve">מנחי החממה, בעלי תפקידים בבית הספר, נציגי </w:t>
      </w:r>
      <w:r w:rsidR="00BD2307" w:rsidRPr="006D4BBA">
        <w:rPr>
          <w:rFonts w:ascii="David" w:hAnsi="David" w:cs="David" w:hint="cs"/>
          <w:sz w:val="24"/>
          <w:szCs w:val="24"/>
          <w:rtl/>
        </w:rPr>
        <w:t xml:space="preserve">אקדמיה, </w:t>
      </w:r>
      <w:r w:rsidR="004C1499" w:rsidRPr="006D4BBA">
        <w:rPr>
          <w:rFonts w:ascii="David" w:hAnsi="David" w:cs="David" w:hint="cs"/>
          <w:sz w:val="24"/>
          <w:szCs w:val="24"/>
          <w:rtl/>
        </w:rPr>
        <w:t>מטה, פיקוח</w:t>
      </w:r>
      <w:r w:rsidR="00BD2307" w:rsidRPr="006D4BBA">
        <w:rPr>
          <w:rFonts w:ascii="David" w:hAnsi="David" w:cs="David" w:hint="cs"/>
          <w:sz w:val="24"/>
          <w:szCs w:val="24"/>
          <w:rtl/>
        </w:rPr>
        <w:t xml:space="preserve"> ו</w:t>
      </w:r>
      <w:r w:rsidR="004C1499" w:rsidRPr="006D4BBA">
        <w:rPr>
          <w:rFonts w:ascii="David" w:hAnsi="David" w:cs="David" w:hint="cs"/>
          <w:sz w:val="24"/>
          <w:szCs w:val="24"/>
          <w:rtl/>
        </w:rPr>
        <w:t>רשות.</w:t>
      </w:r>
      <w:r w:rsidR="00F11018" w:rsidRPr="006D4BBA">
        <w:rPr>
          <w:rFonts w:ascii="David" w:hAnsi="David" w:cs="David" w:hint="cs"/>
          <w:sz w:val="24"/>
          <w:szCs w:val="24"/>
          <w:rtl/>
        </w:rPr>
        <w:t xml:space="preserve">  </w:t>
      </w:r>
    </w:p>
    <w:p w:rsidR="005D0176" w:rsidRPr="006D4BBA" w:rsidRDefault="00620FA9" w:rsidP="00BD2307">
      <w:pPr>
        <w:pStyle w:val="ListParagraph"/>
        <w:numPr>
          <w:ilvl w:val="0"/>
          <w:numId w:val="1"/>
        </w:numPr>
        <w:spacing w:line="360" w:lineRule="auto"/>
        <w:jc w:val="both"/>
        <w:rPr>
          <w:rFonts w:ascii="David" w:hAnsi="David" w:cs="David"/>
          <w:sz w:val="24"/>
          <w:szCs w:val="24"/>
        </w:rPr>
      </w:pPr>
      <w:r w:rsidRPr="006D4BBA">
        <w:rPr>
          <w:rFonts w:ascii="David" w:hAnsi="David" w:cs="David" w:hint="cs"/>
          <w:sz w:val="24"/>
          <w:szCs w:val="24"/>
          <w:rtl/>
        </w:rPr>
        <w:t>ניתוח תרומות ו</w:t>
      </w:r>
      <w:r w:rsidR="00B97C56" w:rsidRPr="006D4BBA">
        <w:rPr>
          <w:rFonts w:ascii="David" w:hAnsi="David" w:cs="David" w:hint="cs"/>
          <w:sz w:val="24"/>
          <w:szCs w:val="24"/>
          <w:rtl/>
        </w:rPr>
        <w:t>השפעות</w:t>
      </w:r>
      <w:r w:rsidR="003B3E4D" w:rsidRPr="006D4BBA">
        <w:rPr>
          <w:rFonts w:ascii="David" w:hAnsi="David" w:cs="David" w:hint="cs"/>
          <w:sz w:val="24"/>
          <w:szCs w:val="24"/>
          <w:rtl/>
        </w:rPr>
        <w:t xml:space="preserve"> </w:t>
      </w:r>
      <w:r w:rsidR="00EB777B" w:rsidRPr="006D4BBA">
        <w:rPr>
          <w:rFonts w:ascii="David" w:hAnsi="David" w:cs="David" w:hint="cs"/>
          <w:sz w:val="24"/>
          <w:szCs w:val="24"/>
          <w:rtl/>
        </w:rPr>
        <w:t xml:space="preserve"> של ה</w:t>
      </w:r>
      <w:r w:rsidR="00BD2307" w:rsidRPr="006D4BBA">
        <w:rPr>
          <w:rFonts w:ascii="David" w:hAnsi="David" w:cs="David" w:hint="cs"/>
          <w:sz w:val="24"/>
          <w:szCs w:val="24"/>
          <w:rtl/>
        </w:rPr>
        <w:t xml:space="preserve">- </w:t>
      </w:r>
      <w:r w:rsidR="00BD2307" w:rsidRPr="006D4BBA">
        <w:rPr>
          <w:rFonts w:ascii="David" w:hAnsi="David" w:cs="David"/>
          <w:sz w:val="24"/>
          <w:szCs w:val="24"/>
        </w:rPr>
        <w:t>MIT's</w:t>
      </w:r>
      <w:r w:rsidRPr="006D4BBA">
        <w:rPr>
          <w:rFonts w:ascii="David" w:hAnsi="David" w:cs="David" w:hint="cs"/>
          <w:sz w:val="24"/>
          <w:szCs w:val="24"/>
          <w:rtl/>
        </w:rPr>
        <w:t xml:space="preserve"> על </w:t>
      </w:r>
      <w:r w:rsidR="005D0176" w:rsidRPr="006D4BBA">
        <w:rPr>
          <w:rFonts w:ascii="David" w:hAnsi="David" w:cs="David" w:hint="cs"/>
          <w:sz w:val="24"/>
          <w:szCs w:val="24"/>
          <w:rtl/>
        </w:rPr>
        <w:t xml:space="preserve">קליטתם והשתלבותם של המורים </w:t>
      </w:r>
      <w:r w:rsidR="00850527" w:rsidRPr="006D4BBA">
        <w:rPr>
          <w:rFonts w:ascii="David" w:hAnsi="David" w:cs="David" w:hint="cs"/>
          <w:sz w:val="24"/>
          <w:szCs w:val="24"/>
          <w:rtl/>
        </w:rPr>
        <w:t>המתחילים</w:t>
      </w:r>
      <w:r w:rsidR="003B3E4D" w:rsidRPr="006D4BBA">
        <w:rPr>
          <w:rFonts w:ascii="David" w:hAnsi="David" w:cs="David" w:hint="cs"/>
          <w:sz w:val="24"/>
          <w:szCs w:val="24"/>
          <w:rtl/>
        </w:rPr>
        <w:t xml:space="preserve"> </w:t>
      </w:r>
      <w:r w:rsidR="005D0176" w:rsidRPr="006D4BBA">
        <w:rPr>
          <w:rFonts w:ascii="David" w:hAnsi="David" w:cs="David" w:hint="cs"/>
          <w:sz w:val="24"/>
          <w:szCs w:val="24"/>
          <w:rtl/>
        </w:rPr>
        <w:t>המעורבים</w:t>
      </w:r>
      <w:r w:rsidRPr="006D4BBA">
        <w:rPr>
          <w:rFonts w:ascii="David" w:hAnsi="David" w:cs="David" w:hint="cs"/>
          <w:sz w:val="24"/>
          <w:szCs w:val="24"/>
          <w:rtl/>
        </w:rPr>
        <w:t xml:space="preserve"> בהתייחס ל:</w:t>
      </w:r>
      <w:r w:rsidR="003B3E4D" w:rsidRPr="006D4BBA">
        <w:rPr>
          <w:rFonts w:ascii="David" w:hAnsi="David" w:cs="David" w:hint="cs"/>
          <w:sz w:val="24"/>
          <w:szCs w:val="24"/>
          <w:rtl/>
        </w:rPr>
        <w:t xml:space="preserve"> </w:t>
      </w:r>
    </w:p>
    <w:p w:rsidR="005D0176" w:rsidRPr="006D4BBA" w:rsidRDefault="00B97C56" w:rsidP="005D0176">
      <w:pPr>
        <w:pStyle w:val="ListParagraph"/>
        <w:numPr>
          <w:ilvl w:val="0"/>
          <w:numId w:val="21"/>
        </w:numPr>
        <w:spacing w:line="360" w:lineRule="auto"/>
        <w:jc w:val="both"/>
        <w:rPr>
          <w:rFonts w:ascii="David" w:hAnsi="David" w:cs="David"/>
          <w:sz w:val="24"/>
          <w:szCs w:val="24"/>
        </w:rPr>
      </w:pPr>
      <w:r w:rsidRPr="006D4BBA">
        <w:rPr>
          <w:rFonts w:ascii="David" w:hAnsi="David" w:cs="David" w:hint="cs"/>
          <w:sz w:val="24"/>
          <w:szCs w:val="24"/>
          <w:rtl/>
        </w:rPr>
        <w:t xml:space="preserve">תפיסות המסוגלות שלהם </w:t>
      </w:r>
      <w:r w:rsidR="005D0176" w:rsidRPr="006D4BBA">
        <w:rPr>
          <w:rFonts w:ascii="David" w:hAnsi="David" w:cs="David" w:hint="cs"/>
          <w:sz w:val="24"/>
          <w:szCs w:val="24"/>
          <w:rtl/>
        </w:rPr>
        <w:t>להתמודד בהצלחה עם אתגרי ההוראה  ולהשפיע עליהם- בכיתה ובארגון הבית ספרי</w:t>
      </w:r>
      <w:r w:rsidR="00BD2307" w:rsidRPr="006D4BBA">
        <w:rPr>
          <w:rFonts w:ascii="David" w:hAnsi="David" w:cs="David" w:hint="cs"/>
          <w:sz w:val="24"/>
          <w:szCs w:val="24"/>
          <w:rtl/>
        </w:rPr>
        <w:t xml:space="preserve"> (כולל מעורבות במסגרות לקבלת החלטות ובמיזמים)</w:t>
      </w:r>
      <w:r w:rsidR="005D0176" w:rsidRPr="006D4BBA">
        <w:rPr>
          <w:rFonts w:ascii="David" w:hAnsi="David" w:cs="David" w:hint="cs"/>
          <w:sz w:val="24"/>
          <w:szCs w:val="24"/>
          <w:rtl/>
        </w:rPr>
        <w:t>.</w:t>
      </w:r>
    </w:p>
    <w:p w:rsidR="005D0176" w:rsidRPr="006D4BBA" w:rsidRDefault="005D0176" w:rsidP="00BD2307">
      <w:pPr>
        <w:pStyle w:val="ListParagraph"/>
        <w:numPr>
          <w:ilvl w:val="0"/>
          <w:numId w:val="21"/>
        </w:numPr>
        <w:spacing w:line="360" w:lineRule="auto"/>
        <w:jc w:val="both"/>
        <w:rPr>
          <w:rFonts w:ascii="David" w:hAnsi="David" w:cs="David"/>
          <w:sz w:val="24"/>
          <w:szCs w:val="24"/>
        </w:rPr>
      </w:pPr>
      <w:r w:rsidRPr="006D4BBA">
        <w:rPr>
          <w:rFonts w:ascii="David" w:hAnsi="David" w:cs="David" w:hint="cs"/>
          <w:sz w:val="24"/>
          <w:szCs w:val="24"/>
          <w:rtl/>
        </w:rPr>
        <w:t>תפיסות המיצוב שלהם בזיקה לתפקידם ומשימותיהם בהוראה</w:t>
      </w:r>
      <w:r w:rsidR="00953200" w:rsidRPr="006D4BBA">
        <w:rPr>
          <w:rFonts w:ascii="David" w:hAnsi="David" w:cs="David" w:hint="cs"/>
          <w:sz w:val="24"/>
          <w:szCs w:val="24"/>
          <w:rtl/>
        </w:rPr>
        <w:t>,</w:t>
      </w:r>
      <w:r w:rsidRPr="006D4BBA">
        <w:rPr>
          <w:rFonts w:ascii="David" w:hAnsi="David" w:cs="David" w:hint="cs"/>
          <w:sz w:val="24"/>
          <w:szCs w:val="24"/>
          <w:rtl/>
        </w:rPr>
        <w:t xml:space="preserve"> </w:t>
      </w:r>
      <w:r w:rsidR="006E0C4D" w:rsidRPr="006D4BBA">
        <w:rPr>
          <w:rFonts w:ascii="David" w:hAnsi="David" w:cs="David" w:hint="cs"/>
          <w:sz w:val="24"/>
          <w:szCs w:val="24"/>
          <w:rtl/>
        </w:rPr>
        <w:t>ובזיקה</w:t>
      </w:r>
      <w:r w:rsidRPr="006D4BBA">
        <w:rPr>
          <w:rFonts w:ascii="David" w:hAnsi="David" w:cs="David" w:hint="cs"/>
          <w:sz w:val="24"/>
          <w:szCs w:val="24"/>
          <w:rtl/>
        </w:rPr>
        <w:t xml:space="preserve"> לתפיסתם את הגורמים המקצועיים הנמצאים באינטראקציה עמם (חונכים, גורמי הנהלה ועמיתים).</w:t>
      </w:r>
    </w:p>
    <w:p w:rsidR="00953200" w:rsidRPr="006D4BBA" w:rsidRDefault="00953200" w:rsidP="00620FA9">
      <w:pPr>
        <w:pStyle w:val="ListParagraph"/>
        <w:numPr>
          <w:ilvl w:val="0"/>
          <w:numId w:val="21"/>
        </w:numPr>
        <w:spacing w:line="360" w:lineRule="auto"/>
        <w:jc w:val="both"/>
        <w:rPr>
          <w:rFonts w:ascii="David" w:hAnsi="David" w:cs="David"/>
          <w:sz w:val="24"/>
          <w:szCs w:val="24"/>
        </w:rPr>
      </w:pPr>
      <w:r w:rsidRPr="006D4BBA">
        <w:rPr>
          <w:rFonts w:ascii="David" w:hAnsi="David" w:cs="David" w:hint="cs"/>
          <w:sz w:val="24"/>
          <w:szCs w:val="24"/>
          <w:rtl/>
        </w:rPr>
        <w:t xml:space="preserve">תפיסותיהם </w:t>
      </w:r>
      <w:r w:rsidR="00620FA9" w:rsidRPr="006D4BBA">
        <w:rPr>
          <w:rFonts w:ascii="David" w:hAnsi="David" w:cs="David" w:hint="cs"/>
          <w:sz w:val="24"/>
          <w:szCs w:val="24"/>
          <w:rtl/>
        </w:rPr>
        <w:t xml:space="preserve">לגבי </w:t>
      </w:r>
      <w:r w:rsidRPr="006D4BBA">
        <w:rPr>
          <w:rFonts w:ascii="David" w:hAnsi="David" w:cs="David" w:hint="cs"/>
          <w:sz w:val="24"/>
          <w:szCs w:val="24"/>
          <w:rtl/>
        </w:rPr>
        <w:t xml:space="preserve">הישארותם והשתלבותם </w:t>
      </w:r>
      <w:r w:rsidR="00620FA9" w:rsidRPr="006D4BBA">
        <w:rPr>
          <w:rFonts w:ascii="David" w:hAnsi="David" w:cs="David" w:hint="cs"/>
          <w:sz w:val="24"/>
          <w:szCs w:val="24"/>
          <w:rtl/>
        </w:rPr>
        <w:t xml:space="preserve">בעתיד </w:t>
      </w:r>
      <w:r w:rsidRPr="006D4BBA">
        <w:rPr>
          <w:rFonts w:ascii="David" w:hAnsi="David" w:cs="David" w:hint="cs"/>
          <w:sz w:val="24"/>
          <w:szCs w:val="24"/>
          <w:rtl/>
        </w:rPr>
        <w:t xml:space="preserve"> במערכת  החינוכית.</w:t>
      </w:r>
    </w:p>
    <w:p w:rsidR="002A3557" w:rsidRPr="006D4BBA" w:rsidRDefault="00620FA9" w:rsidP="001C365C">
      <w:pPr>
        <w:pStyle w:val="ListParagraph"/>
        <w:numPr>
          <w:ilvl w:val="0"/>
          <w:numId w:val="1"/>
        </w:numPr>
        <w:spacing w:line="360" w:lineRule="auto"/>
        <w:ind w:left="746" w:hanging="450"/>
        <w:jc w:val="both"/>
        <w:rPr>
          <w:rFonts w:ascii="David" w:hAnsi="David" w:cs="David"/>
          <w:sz w:val="24"/>
          <w:szCs w:val="24"/>
        </w:rPr>
      </w:pPr>
      <w:r w:rsidRPr="006D4BBA">
        <w:rPr>
          <w:rFonts w:ascii="David" w:hAnsi="David" w:cs="David" w:hint="cs"/>
          <w:sz w:val="24"/>
          <w:szCs w:val="24"/>
          <w:rtl/>
        </w:rPr>
        <w:t xml:space="preserve">ניתוח תרומות והשפעות  של החממות לגבי המורים </w:t>
      </w:r>
      <w:r w:rsidR="00130E9F" w:rsidRPr="006D4BBA">
        <w:rPr>
          <w:rFonts w:ascii="David" w:hAnsi="David" w:cs="David" w:hint="cs"/>
          <w:sz w:val="24"/>
          <w:szCs w:val="24"/>
          <w:rtl/>
        </w:rPr>
        <w:t xml:space="preserve"> החונכים</w:t>
      </w:r>
      <w:r w:rsidR="00AA3A56" w:rsidRPr="006D4BBA">
        <w:rPr>
          <w:rFonts w:ascii="David" w:hAnsi="David" w:cs="David" w:hint="cs"/>
          <w:sz w:val="24"/>
          <w:szCs w:val="24"/>
          <w:rtl/>
        </w:rPr>
        <w:t xml:space="preserve">, המורים המקשרים וגורמי ההנהלה בבית הספר, </w:t>
      </w:r>
      <w:r w:rsidR="002A3557" w:rsidRPr="006D4BBA">
        <w:rPr>
          <w:rFonts w:ascii="David" w:hAnsi="David" w:cs="David" w:hint="cs"/>
          <w:sz w:val="24"/>
          <w:szCs w:val="24"/>
          <w:rtl/>
        </w:rPr>
        <w:t>ביחס ל:</w:t>
      </w:r>
    </w:p>
    <w:p w:rsidR="00620FA9" w:rsidRPr="006D4BBA" w:rsidRDefault="002A3557" w:rsidP="002A3557">
      <w:pPr>
        <w:pStyle w:val="ListParagraph"/>
        <w:numPr>
          <w:ilvl w:val="0"/>
          <w:numId w:val="22"/>
        </w:numPr>
        <w:spacing w:line="360" w:lineRule="auto"/>
        <w:jc w:val="both"/>
        <w:rPr>
          <w:rFonts w:ascii="David" w:hAnsi="David" w:cs="David"/>
          <w:sz w:val="24"/>
          <w:szCs w:val="24"/>
        </w:rPr>
      </w:pPr>
      <w:r w:rsidRPr="006D4BBA">
        <w:rPr>
          <w:rFonts w:ascii="David" w:hAnsi="David" w:cs="David" w:hint="cs"/>
          <w:sz w:val="24"/>
          <w:szCs w:val="24"/>
          <w:rtl/>
        </w:rPr>
        <w:t>תפיסת תפקידם כחונכים ולתפיסת הפיתוח והצמיחה המקצועית שלהם.</w:t>
      </w:r>
      <w:r w:rsidR="00130E9F" w:rsidRPr="006D4BBA">
        <w:rPr>
          <w:rFonts w:ascii="David" w:hAnsi="David" w:cs="David" w:hint="cs"/>
          <w:sz w:val="24"/>
          <w:szCs w:val="24"/>
          <w:rtl/>
        </w:rPr>
        <w:t xml:space="preserve"> </w:t>
      </w:r>
    </w:p>
    <w:p w:rsidR="002A3557" w:rsidRPr="006D4BBA" w:rsidRDefault="002A3557" w:rsidP="002A3557">
      <w:pPr>
        <w:pStyle w:val="ListParagraph"/>
        <w:numPr>
          <w:ilvl w:val="0"/>
          <w:numId w:val="22"/>
        </w:numPr>
        <w:spacing w:line="360" w:lineRule="auto"/>
        <w:jc w:val="both"/>
        <w:rPr>
          <w:rFonts w:ascii="David" w:hAnsi="David" w:cs="David"/>
          <w:sz w:val="24"/>
          <w:szCs w:val="24"/>
        </w:rPr>
      </w:pPr>
      <w:r w:rsidRPr="006D4BBA">
        <w:rPr>
          <w:rFonts w:ascii="David" w:hAnsi="David" w:cs="David" w:hint="cs"/>
          <w:sz w:val="24"/>
          <w:szCs w:val="24"/>
          <w:rtl/>
        </w:rPr>
        <w:t>לגורמים מק</w:t>
      </w:r>
      <w:r w:rsidR="00AA3A56" w:rsidRPr="006D4BBA">
        <w:rPr>
          <w:rFonts w:ascii="David" w:hAnsi="David" w:cs="David" w:hint="cs"/>
          <w:sz w:val="24"/>
          <w:szCs w:val="24"/>
          <w:rtl/>
        </w:rPr>
        <w:t>דמים ומקשים על תהליכי החנ</w:t>
      </w:r>
      <w:r w:rsidR="0094408E" w:rsidRPr="006D4BBA">
        <w:rPr>
          <w:rFonts w:ascii="David" w:hAnsi="David" w:cs="David" w:hint="cs"/>
          <w:sz w:val="24"/>
          <w:szCs w:val="24"/>
          <w:rtl/>
        </w:rPr>
        <w:t>יכה לווי ותמ</w:t>
      </w:r>
      <w:r w:rsidR="00AA3A56" w:rsidRPr="006D4BBA">
        <w:rPr>
          <w:rFonts w:ascii="David" w:hAnsi="David" w:cs="David" w:hint="cs"/>
          <w:sz w:val="24"/>
          <w:szCs w:val="24"/>
          <w:rtl/>
        </w:rPr>
        <w:t>יכה בבית ה</w:t>
      </w:r>
      <w:r w:rsidR="0094408E" w:rsidRPr="006D4BBA">
        <w:rPr>
          <w:rFonts w:ascii="David" w:hAnsi="David" w:cs="David" w:hint="cs"/>
          <w:sz w:val="24"/>
          <w:szCs w:val="24"/>
          <w:rtl/>
        </w:rPr>
        <w:t>ספר.</w:t>
      </w:r>
    </w:p>
    <w:p w:rsidR="002A3557" w:rsidRDefault="002A3557" w:rsidP="001C365C">
      <w:pPr>
        <w:pStyle w:val="ListParagraph"/>
        <w:numPr>
          <w:ilvl w:val="0"/>
          <w:numId w:val="1"/>
        </w:numPr>
        <w:spacing w:line="360" w:lineRule="auto"/>
        <w:ind w:left="656" w:right="-180"/>
        <w:jc w:val="both"/>
        <w:rPr>
          <w:rFonts w:ascii="David" w:hAnsi="David" w:cs="David"/>
          <w:sz w:val="24"/>
          <w:szCs w:val="24"/>
        </w:rPr>
      </w:pPr>
      <w:r>
        <w:rPr>
          <w:rFonts w:ascii="David" w:hAnsi="David" w:cs="David" w:hint="cs"/>
          <w:sz w:val="24"/>
          <w:szCs w:val="24"/>
          <w:rtl/>
        </w:rPr>
        <w:t xml:space="preserve"> </w:t>
      </w:r>
      <w:r w:rsidRPr="00B42663">
        <w:rPr>
          <w:rFonts w:ascii="David" w:hAnsi="David" w:cs="David" w:hint="cs"/>
          <w:b/>
          <w:bCs/>
          <w:sz w:val="24"/>
          <w:szCs w:val="24"/>
          <w:rtl/>
        </w:rPr>
        <w:t>ניתוח תרומות והשפעות של החממות</w:t>
      </w:r>
      <w:r w:rsidR="001C365C">
        <w:rPr>
          <w:rFonts w:ascii="David" w:hAnsi="David" w:cs="David" w:hint="cs"/>
          <w:sz w:val="24"/>
          <w:szCs w:val="24"/>
          <w:rtl/>
        </w:rPr>
        <w:t xml:space="preserve"> לגבי התכניות ב</w:t>
      </w:r>
      <w:r>
        <w:rPr>
          <w:rFonts w:ascii="David" w:hAnsi="David" w:cs="David" w:hint="cs"/>
          <w:sz w:val="24"/>
          <w:szCs w:val="24"/>
          <w:rtl/>
        </w:rPr>
        <w:t>מוסדות האקדמיים</w:t>
      </w:r>
      <w:r w:rsidR="00C15FB0">
        <w:rPr>
          <w:rFonts w:ascii="David" w:hAnsi="David" w:cs="David" w:hint="cs"/>
          <w:sz w:val="24"/>
          <w:szCs w:val="24"/>
          <w:rtl/>
        </w:rPr>
        <w:t xml:space="preserve"> השותפים להקמת חממות</w:t>
      </w:r>
      <w:r>
        <w:rPr>
          <w:rFonts w:ascii="David" w:hAnsi="David" w:cs="David" w:hint="cs"/>
          <w:sz w:val="24"/>
          <w:szCs w:val="24"/>
          <w:rtl/>
        </w:rPr>
        <w:t xml:space="preserve"> </w:t>
      </w:r>
      <w:r w:rsidR="001C365C">
        <w:rPr>
          <w:rFonts w:ascii="David" w:hAnsi="David" w:cs="David" w:hint="cs"/>
          <w:sz w:val="24"/>
          <w:szCs w:val="24"/>
          <w:rtl/>
        </w:rPr>
        <w:t>והפעלתן ביחס</w:t>
      </w:r>
      <w:r>
        <w:rPr>
          <w:rFonts w:ascii="David" w:hAnsi="David" w:cs="David" w:hint="cs"/>
          <w:sz w:val="24"/>
          <w:szCs w:val="24"/>
          <w:rtl/>
        </w:rPr>
        <w:t xml:space="preserve"> ל:</w:t>
      </w:r>
    </w:p>
    <w:p w:rsidR="002A3557" w:rsidRDefault="002A3557" w:rsidP="00224E13">
      <w:pPr>
        <w:pStyle w:val="ListParagraph"/>
        <w:numPr>
          <w:ilvl w:val="0"/>
          <w:numId w:val="23"/>
        </w:numPr>
        <w:spacing w:line="360" w:lineRule="auto"/>
        <w:jc w:val="both"/>
        <w:rPr>
          <w:rFonts w:ascii="David" w:hAnsi="David" w:cs="David"/>
          <w:sz w:val="24"/>
          <w:szCs w:val="24"/>
        </w:rPr>
      </w:pPr>
      <w:r>
        <w:rPr>
          <w:rFonts w:ascii="David" w:hAnsi="David" w:cs="David" w:hint="cs"/>
          <w:sz w:val="24"/>
          <w:szCs w:val="24"/>
          <w:rtl/>
        </w:rPr>
        <w:t>מטרות, תכנים, דגשים</w:t>
      </w:r>
      <w:r w:rsidR="00C15FB0">
        <w:rPr>
          <w:rFonts w:ascii="David" w:hAnsi="David" w:cs="David" w:hint="cs"/>
          <w:sz w:val="24"/>
          <w:szCs w:val="24"/>
          <w:rtl/>
        </w:rPr>
        <w:t xml:space="preserve">, </w:t>
      </w:r>
      <w:r>
        <w:rPr>
          <w:rFonts w:ascii="David" w:hAnsi="David" w:cs="David" w:hint="cs"/>
          <w:sz w:val="24"/>
          <w:szCs w:val="24"/>
          <w:rtl/>
        </w:rPr>
        <w:t xml:space="preserve">עקרונות </w:t>
      </w:r>
      <w:r w:rsidR="00B42663">
        <w:rPr>
          <w:rFonts w:ascii="David" w:hAnsi="David" w:cs="David" w:hint="cs"/>
          <w:sz w:val="24"/>
          <w:szCs w:val="24"/>
          <w:rtl/>
        </w:rPr>
        <w:t xml:space="preserve"> הפעלה</w:t>
      </w:r>
      <w:r w:rsidR="00C15FB0">
        <w:rPr>
          <w:rFonts w:ascii="David" w:hAnsi="David" w:cs="David" w:hint="cs"/>
          <w:sz w:val="24"/>
          <w:szCs w:val="24"/>
          <w:rtl/>
        </w:rPr>
        <w:t>,  קשר עם מובילים</w:t>
      </w:r>
      <w:r>
        <w:rPr>
          <w:rFonts w:ascii="David" w:hAnsi="David" w:cs="David" w:hint="cs"/>
          <w:sz w:val="24"/>
          <w:szCs w:val="24"/>
          <w:rtl/>
        </w:rPr>
        <w:t xml:space="preserve"> בתכניות ההכשרה</w:t>
      </w:r>
      <w:r w:rsidR="00224E13">
        <w:rPr>
          <w:rFonts w:ascii="David" w:hAnsi="David" w:cs="David" w:hint="cs"/>
          <w:sz w:val="24"/>
          <w:szCs w:val="24"/>
          <w:rtl/>
        </w:rPr>
        <w:t xml:space="preserve"> (ראשי יחידות הוראה,  מסלולים ונציגי תכניות שונות)</w:t>
      </w:r>
      <w:r>
        <w:rPr>
          <w:rFonts w:ascii="David" w:hAnsi="David" w:cs="David" w:hint="cs"/>
          <w:sz w:val="24"/>
          <w:szCs w:val="24"/>
          <w:rtl/>
        </w:rPr>
        <w:t>.</w:t>
      </w:r>
    </w:p>
    <w:p w:rsidR="002A3557" w:rsidRDefault="002A3557" w:rsidP="00C15FB0">
      <w:pPr>
        <w:pStyle w:val="ListParagraph"/>
        <w:numPr>
          <w:ilvl w:val="0"/>
          <w:numId w:val="23"/>
        </w:numPr>
        <w:spacing w:line="360" w:lineRule="auto"/>
        <w:jc w:val="both"/>
        <w:rPr>
          <w:rFonts w:ascii="David" w:hAnsi="David" w:cs="David"/>
          <w:sz w:val="24"/>
          <w:szCs w:val="24"/>
        </w:rPr>
      </w:pPr>
      <w:r>
        <w:rPr>
          <w:rFonts w:ascii="David" w:hAnsi="David" w:cs="David" w:hint="cs"/>
          <w:sz w:val="24"/>
          <w:szCs w:val="24"/>
          <w:rtl/>
        </w:rPr>
        <w:t>מטרות, תכנים, דגשים ועקרונות</w:t>
      </w:r>
      <w:r w:rsidR="00B42663">
        <w:rPr>
          <w:rFonts w:ascii="David" w:hAnsi="David" w:cs="David" w:hint="cs"/>
          <w:sz w:val="24"/>
          <w:szCs w:val="24"/>
          <w:rtl/>
        </w:rPr>
        <w:t xml:space="preserve"> הפעלה</w:t>
      </w:r>
      <w:r w:rsidR="00C15FB0">
        <w:rPr>
          <w:rFonts w:ascii="David" w:hAnsi="David" w:cs="David" w:hint="cs"/>
          <w:sz w:val="24"/>
          <w:szCs w:val="24"/>
          <w:rtl/>
        </w:rPr>
        <w:t>, קשר עם מובילים ביחידות הה</w:t>
      </w:r>
      <w:r w:rsidR="00224E13">
        <w:rPr>
          <w:rFonts w:ascii="David" w:hAnsi="David" w:cs="David" w:hint="cs"/>
          <w:sz w:val="24"/>
          <w:szCs w:val="24"/>
          <w:rtl/>
        </w:rPr>
        <w:t>תמחות והכניסה להוראה (ראשי יחידות מרכזי סטאז' ושנה א').</w:t>
      </w:r>
    </w:p>
    <w:p w:rsidR="006D4BBA" w:rsidRDefault="006D4BBA">
      <w:pPr>
        <w:bidi w:val="0"/>
        <w:rPr>
          <w:rFonts w:ascii="David" w:hAnsi="David" w:cs="David"/>
          <w:b/>
          <w:bCs/>
          <w:sz w:val="32"/>
          <w:szCs w:val="32"/>
          <w:rtl/>
        </w:rPr>
      </w:pPr>
      <w:r>
        <w:rPr>
          <w:rFonts w:ascii="David" w:hAnsi="David" w:cs="David"/>
          <w:b/>
          <w:bCs/>
          <w:sz w:val="32"/>
          <w:szCs w:val="32"/>
          <w:rtl/>
        </w:rPr>
        <w:br w:type="page"/>
      </w:r>
    </w:p>
    <w:p w:rsidR="004F1C5C" w:rsidRDefault="004F1C5C" w:rsidP="001D5EF0">
      <w:pPr>
        <w:spacing w:line="360" w:lineRule="auto"/>
        <w:jc w:val="both"/>
        <w:rPr>
          <w:rFonts w:ascii="David" w:hAnsi="David" w:cs="David"/>
          <w:b/>
          <w:bCs/>
          <w:sz w:val="32"/>
          <w:szCs w:val="32"/>
          <w:rtl/>
        </w:rPr>
      </w:pPr>
      <w:r>
        <w:rPr>
          <w:rFonts w:ascii="David" w:hAnsi="David" w:cs="David" w:hint="cs"/>
          <w:b/>
          <w:bCs/>
          <w:sz w:val="32"/>
          <w:szCs w:val="32"/>
          <w:rtl/>
        </w:rPr>
        <w:lastRenderedPageBreak/>
        <w:t>מתודולוגיה</w:t>
      </w:r>
      <w:r w:rsidR="001D5EF0" w:rsidRPr="001D5EF0">
        <w:rPr>
          <w:rFonts w:ascii="David" w:hAnsi="David" w:cs="David" w:hint="cs"/>
          <w:b/>
          <w:bCs/>
          <w:sz w:val="32"/>
          <w:szCs w:val="32"/>
          <w:rtl/>
        </w:rPr>
        <w:t xml:space="preserve"> </w:t>
      </w:r>
    </w:p>
    <w:p w:rsidR="001D5EF0" w:rsidRPr="004F1C5C" w:rsidRDefault="001D5EF0" w:rsidP="001D5EF0">
      <w:pPr>
        <w:spacing w:line="360" w:lineRule="auto"/>
        <w:jc w:val="both"/>
        <w:rPr>
          <w:rFonts w:ascii="David" w:hAnsi="David" w:cs="David"/>
          <w:b/>
          <w:bCs/>
          <w:sz w:val="28"/>
          <w:szCs w:val="28"/>
          <w:rtl/>
        </w:rPr>
      </w:pPr>
      <w:r w:rsidRPr="004F1C5C">
        <w:rPr>
          <w:rFonts w:ascii="David" w:hAnsi="David" w:cs="David" w:hint="cs"/>
          <w:b/>
          <w:bCs/>
          <w:sz w:val="28"/>
          <w:szCs w:val="28"/>
          <w:rtl/>
        </w:rPr>
        <w:t xml:space="preserve">גישת </w:t>
      </w:r>
      <w:r w:rsidR="006D4BBA">
        <w:rPr>
          <w:rFonts w:ascii="David" w:hAnsi="David" w:cs="David" w:hint="cs"/>
          <w:b/>
          <w:bCs/>
          <w:sz w:val="28"/>
          <w:szCs w:val="28"/>
          <w:rtl/>
        </w:rPr>
        <w:t>ה</w:t>
      </w:r>
      <w:r w:rsidRPr="004F1C5C">
        <w:rPr>
          <w:rFonts w:ascii="David" w:hAnsi="David" w:cs="David" w:hint="cs"/>
          <w:b/>
          <w:bCs/>
          <w:sz w:val="28"/>
          <w:szCs w:val="28"/>
          <w:rtl/>
        </w:rPr>
        <w:t xml:space="preserve">הערכה וממדיה </w:t>
      </w:r>
    </w:p>
    <w:p w:rsidR="00320915" w:rsidRDefault="006D4BBA" w:rsidP="00320915">
      <w:pPr>
        <w:spacing w:line="360" w:lineRule="auto"/>
        <w:rPr>
          <w:rFonts w:ascii="David" w:hAnsi="David" w:cs="David"/>
          <w:b/>
          <w:bCs/>
          <w:sz w:val="28"/>
          <w:szCs w:val="28"/>
          <w:rtl/>
        </w:rPr>
      </w:pPr>
      <w:r>
        <w:rPr>
          <w:rFonts w:ascii="David" w:hAnsi="David" w:cs="David" w:hint="cs"/>
          <w:sz w:val="24"/>
          <w:szCs w:val="24"/>
          <w:rtl/>
        </w:rPr>
        <w:t xml:space="preserve">המערך מושתת על </w:t>
      </w:r>
      <w:r w:rsidR="00DB3418">
        <w:rPr>
          <w:rFonts w:ascii="David" w:hAnsi="David" w:cs="David" w:hint="cs"/>
          <w:sz w:val="24"/>
          <w:szCs w:val="24"/>
          <w:rtl/>
        </w:rPr>
        <w:t>הערכה מעצבת לתכניות ופרויקטים של סטפלביים (2003) (</w:t>
      </w:r>
      <w:r w:rsidR="00F41B79">
        <w:rPr>
          <w:rFonts w:ascii="David" w:hAnsi="David" w:cs="David"/>
          <w:sz w:val="24"/>
          <w:szCs w:val="24"/>
        </w:rPr>
        <w:t>(</w:t>
      </w:r>
      <w:r w:rsidR="00DB3418">
        <w:rPr>
          <w:rFonts w:ascii="David" w:hAnsi="David" w:cs="David" w:hint="cs"/>
          <w:sz w:val="24"/>
          <w:szCs w:val="24"/>
        </w:rPr>
        <w:t>CIPP</w:t>
      </w:r>
      <w:r>
        <w:rPr>
          <w:rFonts w:ascii="David" w:hAnsi="David" w:cs="David"/>
          <w:sz w:val="24"/>
          <w:szCs w:val="24"/>
        </w:rPr>
        <w:t>-Context, Input, Process and Product</w:t>
      </w:r>
      <w:r w:rsidRPr="00320915">
        <w:rPr>
          <w:rFonts w:ascii="David" w:hAnsi="David" w:cs="David" w:hint="cs"/>
          <w:sz w:val="24"/>
          <w:szCs w:val="24"/>
          <w:rtl/>
        </w:rPr>
        <w:t>)</w:t>
      </w:r>
      <w:r w:rsidR="00512413" w:rsidRPr="00320915">
        <w:rPr>
          <w:rFonts w:ascii="David" w:hAnsi="David" w:cs="David" w:hint="cs"/>
          <w:sz w:val="24"/>
          <w:szCs w:val="24"/>
          <w:rtl/>
        </w:rPr>
        <w:t xml:space="preserve">. </w:t>
      </w:r>
      <w:r w:rsidR="00320915" w:rsidRPr="00320915">
        <w:rPr>
          <w:rFonts w:asciiTheme="majorBidi" w:hAnsiTheme="majorBidi" w:cs="David" w:hint="cs"/>
          <w:color w:val="000000"/>
          <w:sz w:val="24"/>
          <w:szCs w:val="24"/>
          <w:rtl/>
        </w:rPr>
        <w:t>זהו המחקר מעורב  המשלב מתודות איכותיות וכמותית, מסוג של  ריבוי- פזות (</w:t>
      </w:r>
      <w:r w:rsidR="00320915" w:rsidRPr="00320915">
        <w:rPr>
          <w:rFonts w:asciiTheme="majorBidi" w:hAnsiTheme="majorBidi" w:cs="David"/>
          <w:color w:val="000000"/>
          <w:sz w:val="24"/>
          <w:szCs w:val="24"/>
        </w:rPr>
        <w:t>multi-phase mixed  method research</w:t>
      </w:r>
      <w:r w:rsidR="00320915" w:rsidRPr="00320915">
        <w:rPr>
          <w:rFonts w:asciiTheme="majorBidi" w:hAnsiTheme="majorBidi" w:cs="David"/>
          <w:color w:val="000000"/>
          <w:sz w:val="24"/>
          <w:szCs w:val="24"/>
          <w:rtl/>
        </w:rPr>
        <w:t xml:space="preserve">). </w:t>
      </w:r>
      <w:r w:rsidR="00320915" w:rsidRPr="00320915">
        <w:rPr>
          <w:rFonts w:asciiTheme="majorBidi" w:hAnsiTheme="majorBidi" w:cs="David" w:hint="cs"/>
          <w:color w:val="000000"/>
          <w:sz w:val="24"/>
          <w:szCs w:val="24"/>
          <w:rtl/>
        </w:rPr>
        <w:t>למחקר מסוג זה מאפיינים המאפשרים בחינת מרכיבי התערבות והערכה של תכניות, בהן גם תכניות הכשרה (</w:t>
      </w:r>
      <w:r w:rsidR="00320915">
        <w:rPr>
          <w:rFonts w:asciiTheme="majorBidi" w:hAnsiTheme="majorBidi" w:cs="David"/>
          <w:color w:val="000000"/>
          <w:sz w:val="24"/>
          <w:szCs w:val="24"/>
        </w:rPr>
        <w:t xml:space="preserve"> </w:t>
      </w:r>
      <w:r w:rsidR="00320915" w:rsidRPr="00320915">
        <w:rPr>
          <w:rFonts w:asciiTheme="majorBidi" w:hAnsiTheme="majorBidi" w:cs="David"/>
          <w:color w:val="000000"/>
          <w:sz w:val="24"/>
          <w:szCs w:val="24"/>
        </w:rPr>
        <w:t>Creswell,</w:t>
      </w:r>
      <w:r w:rsidR="00320915">
        <w:rPr>
          <w:rFonts w:asciiTheme="majorBidi" w:hAnsiTheme="majorBidi" w:cs="David"/>
          <w:color w:val="000000"/>
          <w:sz w:val="24"/>
          <w:szCs w:val="24"/>
        </w:rPr>
        <w:t xml:space="preserve"> 2011, 2014</w:t>
      </w:r>
      <w:r w:rsidR="00320915">
        <w:rPr>
          <w:rFonts w:asciiTheme="majorBidi" w:hAnsiTheme="majorBidi" w:cs="David" w:hint="cs"/>
          <w:color w:val="000000"/>
          <w:sz w:val="24"/>
          <w:szCs w:val="24"/>
          <w:rtl/>
        </w:rPr>
        <w:t>ׂׂ)</w:t>
      </w:r>
      <w:r w:rsidR="00320915" w:rsidRPr="00320915">
        <w:rPr>
          <w:rFonts w:asciiTheme="majorBidi" w:hAnsiTheme="majorBidi" w:cs="David"/>
          <w:color w:val="000000"/>
          <w:sz w:val="24"/>
          <w:szCs w:val="24"/>
        </w:rPr>
        <w:t xml:space="preserve"> </w:t>
      </w:r>
      <w:r w:rsidR="00320915" w:rsidRPr="00320915">
        <w:rPr>
          <w:rFonts w:asciiTheme="majorBidi" w:hAnsiTheme="majorBidi" w:cs="David" w:hint="cs"/>
          <w:color w:val="000000"/>
          <w:sz w:val="24"/>
          <w:szCs w:val="24"/>
          <w:rtl/>
        </w:rPr>
        <w:t>מאפיינים אלו כוללים: הישענות גמישה על הנחות הלקוחות מן הגישה האיכותית והכמותית</w:t>
      </w:r>
      <w:r w:rsidR="00320915" w:rsidRPr="00320915">
        <w:rPr>
          <w:rFonts w:asciiTheme="majorBidi" w:hAnsiTheme="majorBidi" w:cs="David"/>
          <w:color w:val="000000"/>
          <w:sz w:val="24"/>
          <w:szCs w:val="24"/>
        </w:rPr>
        <w:t>;</w:t>
      </w:r>
      <w:r w:rsidR="00320915" w:rsidRPr="00320915">
        <w:rPr>
          <w:rFonts w:asciiTheme="majorBidi" w:hAnsiTheme="majorBidi" w:cs="David" w:hint="cs"/>
          <w:color w:val="000000"/>
          <w:sz w:val="24"/>
          <w:szCs w:val="24"/>
          <w:rtl/>
        </w:rPr>
        <w:t xml:space="preserve"> חופש בחירה במתודות</w:t>
      </w:r>
      <w:r w:rsidR="00320915" w:rsidRPr="00320915">
        <w:rPr>
          <w:rFonts w:asciiTheme="majorBidi" w:hAnsiTheme="majorBidi" w:cs="David"/>
          <w:color w:val="000000"/>
          <w:sz w:val="24"/>
          <w:szCs w:val="24"/>
        </w:rPr>
        <w:t>,</w:t>
      </w:r>
      <w:r w:rsidR="00320915" w:rsidRPr="00320915">
        <w:rPr>
          <w:rFonts w:asciiTheme="majorBidi" w:hAnsiTheme="majorBidi" w:cs="David" w:hint="cs"/>
          <w:color w:val="000000"/>
          <w:sz w:val="24"/>
          <w:szCs w:val="24"/>
          <w:rtl/>
        </w:rPr>
        <w:t xml:space="preserve"> טכניקות ופרוצדורות  מחקריות הלקוחות משתי הגישות ומשרתות בצורה הטובה ביותר את הצרכים והמטרות של </w:t>
      </w:r>
      <w:r w:rsidR="00320915">
        <w:rPr>
          <w:rFonts w:asciiTheme="majorBidi" w:hAnsiTheme="majorBidi" w:cs="David" w:hint="cs"/>
          <w:color w:val="000000"/>
          <w:sz w:val="24"/>
          <w:szCs w:val="24"/>
          <w:rtl/>
        </w:rPr>
        <w:t>ההערכה</w:t>
      </w:r>
      <w:r w:rsidR="00320915" w:rsidRPr="00320915">
        <w:rPr>
          <w:rFonts w:asciiTheme="majorBidi" w:hAnsiTheme="majorBidi" w:cs="David" w:hint="cs"/>
          <w:color w:val="000000"/>
          <w:sz w:val="24"/>
          <w:szCs w:val="24"/>
          <w:rtl/>
        </w:rPr>
        <w:t>; שימוש במגוון גישות לאיסוף ולניתוח הנתונים</w:t>
      </w:r>
      <w:r w:rsidR="00320915" w:rsidRPr="00320915">
        <w:rPr>
          <w:rFonts w:asciiTheme="majorBidi" w:hAnsiTheme="majorBidi" w:cs="David"/>
          <w:color w:val="000000"/>
          <w:sz w:val="24"/>
          <w:szCs w:val="24"/>
        </w:rPr>
        <w:t xml:space="preserve"> </w:t>
      </w:r>
      <w:r w:rsidR="00320915" w:rsidRPr="00320915">
        <w:rPr>
          <w:rFonts w:asciiTheme="majorBidi" w:hAnsiTheme="majorBidi" w:cs="David" w:hint="cs"/>
          <w:color w:val="000000"/>
          <w:sz w:val="24"/>
          <w:szCs w:val="24"/>
          <w:rtl/>
        </w:rPr>
        <w:t xml:space="preserve">ללא אימוץ של גישת איסוף וניתוח נתונים אחת; חתירה פרגמטית להשגת הבנה טובה  של </w:t>
      </w:r>
      <w:r w:rsidR="00320915">
        <w:rPr>
          <w:rFonts w:asciiTheme="majorBidi" w:hAnsiTheme="majorBidi" w:cs="David" w:hint="cs"/>
          <w:color w:val="000000"/>
          <w:sz w:val="24"/>
          <w:szCs w:val="24"/>
          <w:rtl/>
        </w:rPr>
        <w:t>מושאי ההערכה</w:t>
      </w:r>
      <w:r w:rsidR="00320915" w:rsidRPr="00320915">
        <w:rPr>
          <w:rFonts w:asciiTheme="majorBidi" w:hAnsiTheme="majorBidi" w:cs="David" w:hint="cs"/>
          <w:color w:val="000000"/>
          <w:sz w:val="24"/>
          <w:szCs w:val="24"/>
          <w:rtl/>
        </w:rPr>
        <w:t xml:space="preserve">;  פתיחת דלת למגוון מתודות ונקודות מבט, מגוון כלים ומגוון צורות ייצוג של  הנתונים – איסופם וניתוחם בשלבים שונים </w:t>
      </w:r>
      <w:r w:rsidR="00320915">
        <w:rPr>
          <w:rFonts w:asciiTheme="majorBidi" w:hAnsiTheme="majorBidi" w:cs="David" w:hint="cs"/>
          <w:color w:val="000000"/>
          <w:sz w:val="24"/>
          <w:szCs w:val="24"/>
          <w:rtl/>
        </w:rPr>
        <w:t>של ההערכה</w:t>
      </w:r>
      <w:r w:rsidR="00320915" w:rsidRPr="00320915">
        <w:rPr>
          <w:rFonts w:asciiTheme="majorBidi" w:hAnsiTheme="majorBidi" w:cs="David" w:hint="cs"/>
          <w:color w:val="000000"/>
          <w:sz w:val="24"/>
          <w:szCs w:val="24"/>
          <w:rtl/>
        </w:rPr>
        <w:t xml:space="preserve">, בראייה  מקבילה או רציפה.  </w:t>
      </w:r>
    </w:p>
    <w:p w:rsidR="007A64A2" w:rsidRDefault="006D4BBA" w:rsidP="00320915">
      <w:pPr>
        <w:spacing w:line="360" w:lineRule="auto"/>
        <w:jc w:val="both"/>
        <w:rPr>
          <w:rFonts w:ascii="David" w:hAnsi="David" w:cs="David"/>
          <w:sz w:val="24"/>
          <w:szCs w:val="24"/>
          <w:rtl/>
        </w:rPr>
      </w:pPr>
      <w:r>
        <w:rPr>
          <w:rFonts w:ascii="David" w:hAnsi="David" w:cs="David" w:hint="cs"/>
          <w:sz w:val="24"/>
          <w:szCs w:val="24"/>
          <w:rtl/>
        </w:rPr>
        <w:t>ה</w:t>
      </w:r>
      <w:r w:rsidR="009F1CEA">
        <w:rPr>
          <w:rFonts w:ascii="David" w:hAnsi="David" w:cs="David" w:hint="cs"/>
          <w:sz w:val="24"/>
          <w:szCs w:val="24"/>
          <w:rtl/>
        </w:rPr>
        <w:t xml:space="preserve">הערכה </w:t>
      </w:r>
      <w:r>
        <w:rPr>
          <w:rFonts w:ascii="David" w:hAnsi="David" w:cs="David" w:hint="cs"/>
          <w:sz w:val="24"/>
          <w:szCs w:val="24"/>
          <w:rtl/>
        </w:rPr>
        <w:t>כוללת</w:t>
      </w:r>
      <w:r w:rsidR="009F1CEA">
        <w:rPr>
          <w:rFonts w:ascii="David" w:hAnsi="David" w:cs="David" w:hint="cs"/>
          <w:sz w:val="24"/>
          <w:szCs w:val="24"/>
          <w:rtl/>
        </w:rPr>
        <w:t xml:space="preserve"> כלים איכותיים</w:t>
      </w:r>
      <w:r w:rsidR="00320915">
        <w:rPr>
          <w:rFonts w:ascii="David" w:hAnsi="David" w:cs="David" w:hint="cs"/>
          <w:sz w:val="24"/>
          <w:szCs w:val="24"/>
          <w:rtl/>
        </w:rPr>
        <w:t xml:space="preserve"> וכמותיים</w:t>
      </w:r>
      <w:r w:rsidR="005A2E02">
        <w:rPr>
          <w:rFonts w:ascii="David" w:hAnsi="David" w:cs="David" w:hint="cs"/>
          <w:sz w:val="24"/>
          <w:szCs w:val="24"/>
          <w:rtl/>
        </w:rPr>
        <w:t xml:space="preserve"> </w:t>
      </w:r>
      <w:r w:rsidR="00AE0D15">
        <w:rPr>
          <w:rFonts w:ascii="David" w:hAnsi="David" w:cs="David" w:hint="cs"/>
          <w:sz w:val="24"/>
          <w:szCs w:val="24"/>
          <w:rtl/>
        </w:rPr>
        <w:t xml:space="preserve"> </w:t>
      </w:r>
      <w:r>
        <w:rPr>
          <w:rFonts w:ascii="David" w:hAnsi="David" w:cs="David" w:hint="cs"/>
          <w:sz w:val="24"/>
          <w:szCs w:val="24"/>
          <w:rtl/>
        </w:rPr>
        <w:t xml:space="preserve">תוך </w:t>
      </w:r>
      <w:r w:rsidR="00AE0D15">
        <w:rPr>
          <w:rFonts w:ascii="David" w:hAnsi="David" w:cs="David" w:hint="cs"/>
          <w:sz w:val="24"/>
          <w:szCs w:val="24"/>
          <w:rtl/>
        </w:rPr>
        <w:t xml:space="preserve">שילוב </w:t>
      </w:r>
      <w:r w:rsidR="005A2E02">
        <w:rPr>
          <w:rFonts w:ascii="David" w:hAnsi="David" w:cs="David" w:hint="cs"/>
          <w:sz w:val="24"/>
          <w:szCs w:val="24"/>
          <w:rtl/>
        </w:rPr>
        <w:t>חקרי מקרים</w:t>
      </w:r>
      <w:r w:rsidR="00AE0D15">
        <w:rPr>
          <w:rFonts w:ascii="David" w:hAnsi="David" w:cs="David" w:hint="cs"/>
          <w:sz w:val="24"/>
          <w:szCs w:val="24"/>
          <w:rtl/>
        </w:rPr>
        <w:t xml:space="preserve"> </w:t>
      </w:r>
      <w:r w:rsidR="009F1CEA">
        <w:rPr>
          <w:rFonts w:ascii="David" w:hAnsi="David" w:cs="David" w:hint="cs"/>
          <w:sz w:val="24"/>
          <w:szCs w:val="24"/>
          <w:rtl/>
        </w:rPr>
        <w:t xml:space="preserve"> </w:t>
      </w:r>
      <w:r w:rsidR="00AE0D15">
        <w:rPr>
          <w:rFonts w:ascii="David" w:hAnsi="David" w:cs="David" w:hint="cs"/>
          <w:sz w:val="24"/>
          <w:szCs w:val="24"/>
          <w:rtl/>
        </w:rPr>
        <w:t>ש</w:t>
      </w:r>
      <w:r w:rsidR="00F41B79">
        <w:rPr>
          <w:rFonts w:ascii="David" w:hAnsi="David" w:cs="David" w:hint="cs"/>
          <w:sz w:val="24"/>
          <w:szCs w:val="24"/>
          <w:rtl/>
        </w:rPr>
        <w:t>י</w:t>
      </w:r>
      <w:r w:rsidR="009F1CEA">
        <w:rPr>
          <w:rFonts w:ascii="David" w:hAnsi="David" w:cs="David" w:hint="cs"/>
          <w:sz w:val="24"/>
          <w:szCs w:val="24"/>
          <w:rtl/>
        </w:rPr>
        <w:t>תיי</w:t>
      </w:r>
      <w:r w:rsidR="00F41B79">
        <w:rPr>
          <w:rFonts w:ascii="David" w:hAnsi="David" w:cs="David" w:hint="cs"/>
          <w:sz w:val="24"/>
          <w:szCs w:val="24"/>
          <w:rtl/>
        </w:rPr>
        <w:t>חס</w:t>
      </w:r>
      <w:r w:rsidR="009F1CEA">
        <w:rPr>
          <w:rFonts w:ascii="David" w:hAnsi="David" w:cs="David" w:hint="cs"/>
          <w:sz w:val="24"/>
          <w:szCs w:val="24"/>
          <w:rtl/>
        </w:rPr>
        <w:t xml:space="preserve">ו </w:t>
      </w:r>
      <w:r w:rsidR="00F41B79">
        <w:rPr>
          <w:rFonts w:ascii="David" w:hAnsi="David" w:cs="David" w:hint="cs"/>
          <w:sz w:val="24"/>
          <w:szCs w:val="24"/>
          <w:rtl/>
        </w:rPr>
        <w:t xml:space="preserve"> ל</w:t>
      </w:r>
      <w:r w:rsidR="009F1CEA">
        <w:rPr>
          <w:rFonts w:ascii="David" w:hAnsi="David" w:cs="David" w:hint="cs"/>
          <w:sz w:val="24"/>
          <w:szCs w:val="24"/>
          <w:rtl/>
        </w:rPr>
        <w:t>ממדים הבאים</w:t>
      </w:r>
      <w:r w:rsidR="007A64A2">
        <w:rPr>
          <w:rFonts w:ascii="David" w:hAnsi="David" w:cs="David" w:hint="cs"/>
          <w:sz w:val="24"/>
          <w:szCs w:val="24"/>
          <w:rtl/>
        </w:rPr>
        <w:t>:</w:t>
      </w:r>
    </w:p>
    <w:p w:rsidR="002958A7" w:rsidRPr="002958A7" w:rsidRDefault="00F41B79" w:rsidP="002D1046">
      <w:pPr>
        <w:pStyle w:val="ListParagraph"/>
        <w:numPr>
          <w:ilvl w:val="0"/>
          <w:numId w:val="2"/>
        </w:numPr>
        <w:spacing w:line="360" w:lineRule="auto"/>
        <w:jc w:val="both"/>
        <w:rPr>
          <w:rFonts w:ascii="David" w:hAnsi="David" w:cs="David"/>
          <w:sz w:val="24"/>
          <w:szCs w:val="24"/>
        </w:rPr>
      </w:pPr>
      <w:r w:rsidRPr="002958A7">
        <w:rPr>
          <w:rFonts w:ascii="David" w:hAnsi="David" w:cs="David" w:hint="cs"/>
          <w:sz w:val="24"/>
          <w:szCs w:val="24"/>
          <w:rtl/>
        </w:rPr>
        <w:t>כוונות ותפיסות בבסיס הקמת החממות</w:t>
      </w:r>
      <w:r w:rsidR="007A64A2" w:rsidRPr="002958A7">
        <w:rPr>
          <w:rFonts w:ascii="David" w:hAnsi="David" w:cs="David" w:hint="cs"/>
          <w:sz w:val="24"/>
          <w:szCs w:val="24"/>
          <w:rtl/>
        </w:rPr>
        <w:t>.</w:t>
      </w:r>
      <w:r w:rsidR="00F71619" w:rsidRPr="002958A7">
        <w:rPr>
          <w:rFonts w:ascii="David" w:hAnsi="David" w:cs="David" w:hint="cs"/>
          <w:sz w:val="24"/>
          <w:szCs w:val="24"/>
          <w:rtl/>
        </w:rPr>
        <w:t xml:space="preserve"> </w:t>
      </w:r>
    </w:p>
    <w:p w:rsidR="007A64A2" w:rsidRPr="002958A7" w:rsidRDefault="00F41B79" w:rsidP="002958A7">
      <w:pPr>
        <w:pStyle w:val="ListParagraph"/>
        <w:numPr>
          <w:ilvl w:val="0"/>
          <w:numId w:val="2"/>
        </w:numPr>
        <w:spacing w:line="360" w:lineRule="auto"/>
        <w:jc w:val="both"/>
        <w:rPr>
          <w:rFonts w:ascii="David" w:hAnsi="David" w:cs="David"/>
          <w:sz w:val="24"/>
          <w:szCs w:val="24"/>
        </w:rPr>
      </w:pPr>
      <w:r w:rsidRPr="002958A7">
        <w:rPr>
          <w:rFonts w:ascii="David" w:hAnsi="David" w:cs="David" w:hint="cs"/>
          <w:sz w:val="24"/>
          <w:szCs w:val="24"/>
          <w:rtl/>
        </w:rPr>
        <w:t>תשומות ומשאבים</w:t>
      </w:r>
      <w:r w:rsidR="002958A7" w:rsidRPr="002958A7">
        <w:rPr>
          <w:rFonts w:ascii="David" w:hAnsi="David" w:cs="David" w:hint="cs"/>
          <w:sz w:val="24"/>
          <w:szCs w:val="24"/>
          <w:rtl/>
        </w:rPr>
        <w:t xml:space="preserve"> המוקצים לתהליך הפיתוח וההקמה של החממות.</w:t>
      </w:r>
    </w:p>
    <w:p w:rsidR="002958A7" w:rsidRPr="002958A7" w:rsidRDefault="00F71619" w:rsidP="002958A7">
      <w:pPr>
        <w:pStyle w:val="ListParagraph"/>
        <w:numPr>
          <w:ilvl w:val="0"/>
          <w:numId w:val="2"/>
        </w:numPr>
        <w:spacing w:line="360" w:lineRule="auto"/>
        <w:jc w:val="both"/>
        <w:rPr>
          <w:rFonts w:ascii="David" w:hAnsi="David" w:cs="David"/>
          <w:sz w:val="24"/>
          <w:szCs w:val="24"/>
        </w:rPr>
      </w:pPr>
      <w:r w:rsidRPr="002958A7">
        <w:rPr>
          <w:rFonts w:ascii="David" w:hAnsi="David" w:cs="David" w:hint="cs"/>
          <w:sz w:val="24"/>
          <w:szCs w:val="24"/>
          <w:rtl/>
        </w:rPr>
        <w:t>תהליכי הפעלה של ה</w:t>
      </w:r>
      <w:r w:rsidR="002958A7" w:rsidRPr="002958A7">
        <w:rPr>
          <w:rFonts w:ascii="David" w:hAnsi="David" w:cs="David" w:hint="cs"/>
          <w:sz w:val="24"/>
          <w:szCs w:val="24"/>
          <w:rtl/>
        </w:rPr>
        <w:t xml:space="preserve">חממות והקשיים הנלווים להפעלתן. </w:t>
      </w:r>
    </w:p>
    <w:p w:rsidR="00AF4FBF" w:rsidRPr="00AF4FBF" w:rsidRDefault="002958A7" w:rsidP="00AF4FBF">
      <w:pPr>
        <w:pStyle w:val="ListParagraph"/>
        <w:numPr>
          <w:ilvl w:val="0"/>
          <w:numId w:val="2"/>
        </w:numPr>
        <w:spacing w:line="360" w:lineRule="auto"/>
        <w:jc w:val="both"/>
        <w:rPr>
          <w:rFonts w:ascii="David" w:hAnsi="David" w:cs="David"/>
          <w:sz w:val="24"/>
          <w:szCs w:val="24"/>
        </w:rPr>
      </w:pPr>
      <w:r w:rsidRPr="002958A7">
        <w:rPr>
          <w:rFonts w:ascii="David" w:hAnsi="David" w:cs="David" w:hint="cs"/>
          <w:sz w:val="24"/>
          <w:szCs w:val="24"/>
          <w:rtl/>
        </w:rPr>
        <w:t>השפעות</w:t>
      </w:r>
      <w:r>
        <w:rPr>
          <w:rFonts w:ascii="David" w:hAnsi="David" w:cs="David" w:hint="cs"/>
          <w:sz w:val="24"/>
          <w:szCs w:val="24"/>
          <w:rtl/>
        </w:rPr>
        <w:t>/</w:t>
      </w:r>
      <w:r w:rsidRPr="002958A7">
        <w:rPr>
          <w:rFonts w:ascii="David" w:hAnsi="David" w:cs="David" w:hint="cs"/>
          <w:sz w:val="24"/>
          <w:szCs w:val="24"/>
          <w:rtl/>
        </w:rPr>
        <w:t xml:space="preserve">תרומות של החממות </w:t>
      </w:r>
      <w:r w:rsidR="006D4BBA">
        <w:rPr>
          <w:rFonts w:ascii="David" w:hAnsi="David" w:cs="David" w:hint="cs"/>
          <w:sz w:val="24"/>
          <w:szCs w:val="24"/>
          <w:rtl/>
        </w:rPr>
        <w:t xml:space="preserve">ביחס ל: (1) תפיסות המסוגלות והמיצוב של המורים החדשים ונכונותם להתמיד במקצוע; (2) </w:t>
      </w:r>
      <w:r w:rsidR="006D4BBA" w:rsidRPr="002958A7">
        <w:rPr>
          <w:rFonts w:ascii="David" w:hAnsi="David" w:cs="David" w:hint="cs"/>
          <w:sz w:val="24"/>
          <w:szCs w:val="24"/>
          <w:rtl/>
        </w:rPr>
        <w:t xml:space="preserve">תפיסות המורים החונכים והגורמים </w:t>
      </w:r>
      <w:r w:rsidR="0000189C">
        <w:rPr>
          <w:rFonts w:ascii="David" w:hAnsi="David" w:cs="David" w:hint="cs"/>
          <w:sz w:val="24"/>
          <w:szCs w:val="24"/>
          <w:rtl/>
        </w:rPr>
        <w:t xml:space="preserve">הבית </w:t>
      </w:r>
      <w:r w:rsidR="006D4BBA" w:rsidRPr="002958A7">
        <w:rPr>
          <w:rFonts w:ascii="David" w:hAnsi="David" w:cs="David" w:hint="cs"/>
          <w:sz w:val="24"/>
          <w:szCs w:val="24"/>
          <w:rtl/>
        </w:rPr>
        <w:t>ספריים</w:t>
      </w:r>
      <w:r w:rsidR="006D4BBA">
        <w:rPr>
          <w:rFonts w:ascii="David" w:hAnsi="David" w:cs="David" w:hint="cs"/>
          <w:sz w:val="24"/>
          <w:szCs w:val="24"/>
          <w:rtl/>
        </w:rPr>
        <w:t xml:space="preserve"> את תפקידם והתפתחותם המקצועית בחממות</w:t>
      </w:r>
      <w:r w:rsidR="0000189C">
        <w:rPr>
          <w:rFonts w:ascii="David" w:hAnsi="David" w:cs="David" w:hint="cs"/>
          <w:sz w:val="24"/>
          <w:szCs w:val="24"/>
          <w:rtl/>
        </w:rPr>
        <w:t xml:space="preserve">; </w:t>
      </w:r>
      <w:r w:rsidR="00A73A51">
        <w:rPr>
          <w:rFonts w:ascii="David" w:hAnsi="David" w:cs="David" w:hint="cs"/>
          <w:sz w:val="24"/>
          <w:szCs w:val="24"/>
          <w:rtl/>
        </w:rPr>
        <w:t xml:space="preserve">(3) </w:t>
      </w:r>
      <w:r w:rsidR="00AF4FBF" w:rsidRPr="002958A7">
        <w:rPr>
          <w:rFonts w:ascii="David" w:hAnsi="David" w:cs="David" w:hint="cs"/>
          <w:sz w:val="24"/>
          <w:szCs w:val="24"/>
          <w:rtl/>
        </w:rPr>
        <w:t>שינויים בתכניות ההכשרה וההתמחות במוסדות האקדמיי</w:t>
      </w:r>
      <w:r w:rsidR="00AF4FBF">
        <w:rPr>
          <w:rFonts w:ascii="David" w:hAnsi="David" w:cs="David" w:hint="cs"/>
          <w:sz w:val="24"/>
          <w:szCs w:val="24"/>
          <w:rtl/>
        </w:rPr>
        <w:t>ם.</w:t>
      </w:r>
    </w:p>
    <w:p w:rsidR="0095201F" w:rsidRDefault="004F1C5C" w:rsidP="004F1C5C">
      <w:pPr>
        <w:spacing w:line="360" w:lineRule="auto"/>
        <w:rPr>
          <w:rFonts w:ascii="David" w:hAnsi="David" w:cs="David"/>
          <w:b/>
          <w:bCs/>
          <w:sz w:val="28"/>
          <w:szCs w:val="28"/>
          <w:rtl/>
        </w:rPr>
      </w:pPr>
      <w:r w:rsidRPr="004F1C5C">
        <w:rPr>
          <w:rFonts w:ascii="David" w:hAnsi="David" w:cs="David" w:hint="cs"/>
          <w:b/>
          <w:bCs/>
          <w:sz w:val="28"/>
          <w:szCs w:val="28"/>
          <w:rtl/>
        </w:rPr>
        <w:t>תיאור  שותפי הערכה</w:t>
      </w:r>
    </w:p>
    <w:p w:rsidR="00312B3B" w:rsidRPr="00312B3B" w:rsidRDefault="00312B3B" w:rsidP="00FC0B3A">
      <w:pPr>
        <w:spacing w:line="360" w:lineRule="auto"/>
        <w:jc w:val="both"/>
        <w:rPr>
          <w:rFonts w:ascii="David" w:hAnsi="David" w:cs="David"/>
          <w:b/>
          <w:bCs/>
          <w:sz w:val="24"/>
          <w:szCs w:val="24"/>
          <w:rtl/>
        </w:rPr>
      </w:pPr>
      <w:r w:rsidRPr="00312B3B">
        <w:rPr>
          <w:rFonts w:ascii="David" w:hAnsi="David" w:cs="David" w:hint="cs"/>
          <w:b/>
          <w:bCs/>
          <w:sz w:val="24"/>
          <w:szCs w:val="24"/>
          <w:rtl/>
        </w:rPr>
        <w:t>המוסדות המעורבים</w:t>
      </w:r>
    </w:p>
    <w:p w:rsidR="00FC0B3A" w:rsidRDefault="004F1C5C" w:rsidP="00FC5C86">
      <w:pPr>
        <w:spacing w:line="360" w:lineRule="auto"/>
        <w:jc w:val="both"/>
        <w:rPr>
          <w:rFonts w:ascii="David" w:hAnsi="David" w:cs="David"/>
          <w:sz w:val="24"/>
          <w:szCs w:val="24"/>
          <w:rtl/>
        </w:rPr>
      </w:pPr>
      <w:r>
        <w:rPr>
          <w:rFonts w:ascii="David" w:hAnsi="David" w:cs="David" w:hint="cs"/>
          <w:sz w:val="24"/>
          <w:szCs w:val="24"/>
          <w:rtl/>
        </w:rPr>
        <w:t xml:space="preserve">במערך </w:t>
      </w:r>
      <w:r w:rsidR="00965DC5">
        <w:rPr>
          <w:rFonts w:ascii="David" w:hAnsi="David" w:cs="David" w:hint="cs"/>
          <w:sz w:val="24"/>
          <w:szCs w:val="24"/>
          <w:rtl/>
        </w:rPr>
        <w:t xml:space="preserve"> הערכה</w:t>
      </w:r>
      <w:r w:rsidR="00D446AD">
        <w:rPr>
          <w:rFonts w:ascii="David" w:hAnsi="David" w:cs="David" w:hint="cs"/>
          <w:sz w:val="24"/>
          <w:szCs w:val="24"/>
          <w:rtl/>
        </w:rPr>
        <w:t xml:space="preserve"> ישותפו </w:t>
      </w:r>
      <w:r w:rsidR="00965DC5">
        <w:rPr>
          <w:rFonts w:ascii="David" w:hAnsi="David" w:cs="David" w:hint="cs"/>
          <w:sz w:val="24"/>
          <w:szCs w:val="24"/>
          <w:rtl/>
        </w:rPr>
        <w:t xml:space="preserve"> כלל </w:t>
      </w:r>
      <w:r w:rsidR="00D446AD">
        <w:rPr>
          <w:rFonts w:ascii="David" w:hAnsi="David" w:cs="David" w:hint="cs"/>
          <w:sz w:val="24"/>
          <w:szCs w:val="24"/>
          <w:rtl/>
        </w:rPr>
        <w:t xml:space="preserve"> </w:t>
      </w:r>
      <w:r w:rsidR="00965DC5">
        <w:rPr>
          <w:rFonts w:ascii="David" w:hAnsi="David" w:cs="David" w:hint="cs"/>
          <w:sz w:val="24"/>
          <w:szCs w:val="24"/>
          <w:rtl/>
        </w:rPr>
        <w:t>ה</w:t>
      </w:r>
      <w:r w:rsidR="00D446AD">
        <w:rPr>
          <w:rFonts w:ascii="David" w:hAnsi="David" w:cs="David" w:hint="cs"/>
          <w:sz w:val="24"/>
          <w:szCs w:val="24"/>
          <w:rtl/>
        </w:rPr>
        <w:t xml:space="preserve">מוסדות </w:t>
      </w:r>
      <w:r w:rsidR="00965DC5">
        <w:rPr>
          <w:rFonts w:ascii="David" w:hAnsi="David" w:cs="David" w:hint="cs"/>
          <w:sz w:val="24"/>
          <w:szCs w:val="24"/>
          <w:rtl/>
        </w:rPr>
        <w:t>ה</w:t>
      </w:r>
      <w:r w:rsidR="00D446AD">
        <w:rPr>
          <w:rFonts w:ascii="David" w:hAnsi="David" w:cs="David" w:hint="cs"/>
          <w:sz w:val="24"/>
          <w:szCs w:val="24"/>
          <w:rtl/>
        </w:rPr>
        <w:t>אקדמיים</w:t>
      </w:r>
      <w:r w:rsidR="00965DC5">
        <w:rPr>
          <w:rFonts w:ascii="David" w:hAnsi="David" w:cs="David" w:hint="cs"/>
          <w:sz w:val="24"/>
          <w:szCs w:val="24"/>
          <w:rtl/>
        </w:rPr>
        <w:t xml:space="preserve"> להכשרת מורים (להוציא מכון מופ"ת המתכלל את פעילותם). </w:t>
      </w:r>
      <w:r w:rsidR="00D446AD">
        <w:rPr>
          <w:rFonts w:ascii="David" w:hAnsi="David" w:cs="David" w:hint="cs"/>
          <w:sz w:val="24"/>
          <w:szCs w:val="24"/>
          <w:rtl/>
        </w:rPr>
        <w:t>פרופיל הרקע של המוסדות מתואר באריכות בהצעת הפרויקט של ארסמוס+. הפרופיל מתייחס לחזונם החינוכי, ייחודם ותכניות הכשרה שפותחו בהם לאורך השנים</w:t>
      </w:r>
      <w:r w:rsidR="00FC5C86">
        <w:rPr>
          <w:rFonts w:ascii="David" w:hAnsi="David" w:cs="David" w:hint="cs"/>
          <w:sz w:val="24"/>
          <w:szCs w:val="24"/>
          <w:rtl/>
        </w:rPr>
        <w:t>.</w:t>
      </w:r>
    </w:p>
    <w:p w:rsidR="00312B3B" w:rsidRDefault="00D446AD" w:rsidP="00C41778">
      <w:pPr>
        <w:spacing w:line="360" w:lineRule="auto"/>
        <w:jc w:val="both"/>
        <w:rPr>
          <w:rFonts w:ascii="David" w:hAnsi="David" w:cs="David"/>
          <w:sz w:val="24"/>
          <w:szCs w:val="24"/>
          <w:rtl/>
        </w:rPr>
      </w:pPr>
      <w:r>
        <w:rPr>
          <w:rFonts w:ascii="David" w:hAnsi="David" w:cs="David" w:hint="cs"/>
          <w:sz w:val="24"/>
          <w:szCs w:val="24"/>
          <w:rtl/>
        </w:rPr>
        <w:t>בכל אחד מן המוסדות מוקמות חממות בבתי הספר המצוי</w:t>
      </w:r>
      <w:r w:rsidR="00FC5C86">
        <w:rPr>
          <w:rFonts w:ascii="David" w:hAnsi="David" w:cs="David" w:hint="cs"/>
          <w:sz w:val="24"/>
          <w:szCs w:val="24"/>
          <w:rtl/>
        </w:rPr>
        <w:t>ות</w:t>
      </w:r>
      <w:r>
        <w:rPr>
          <w:rFonts w:ascii="David" w:hAnsi="David" w:cs="David" w:hint="cs"/>
          <w:sz w:val="24"/>
          <w:szCs w:val="24"/>
          <w:rtl/>
        </w:rPr>
        <w:t xml:space="preserve"> באזור הגיאוגרפי בו פועלות.  שלושה מוסדות  אקדמיים  חלוציים (סמינר הקיבוצים, בית ברל קי)  מאופיינים כשייכים לחינוך הממלכתי</w:t>
      </w:r>
      <w:r w:rsidR="00AE0D15">
        <w:rPr>
          <w:rFonts w:ascii="David" w:hAnsi="David" w:cs="David" w:hint="cs"/>
          <w:sz w:val="24"/>
          <w:szCs w:val="24"/>
          <w:rtl/>
        </w:rPr>
        <w:t xml:space="preserve">. </w:t>
      </w:r>
      <w:r w:rsidR="00C41778">
        <w:rPr>
          <w:rFonts w:ascii="David" w:hAnsi="David" w:cs="David" w:hint="cs"/>
          <w:sz w:val="24"/>
          <w:szCs w:val="24"/>
          <w:rtl/>
        </w:rPr>
        <w:t xml:space="preserve">מוסדות אלו </w:t>
      </w:r>
      <w:r w:rsidR="00AE0D15">
        <w:rPr>
          <w:rFonts w:ascii="David" w:hAnsi="David" w:cs="David" w:hint="cs"/>
          <w:sz w:val="24"/>
          <w:szCs w:val="24"/>
          <w:rtl/>
        </w:rPr>
        <w:t xml:space="preserve">הם </w:t>
      </w:r>
      <w:r>
        <w:rPr>
          <w:rFonts w:ascii="David" w:hAnsi="David" w:cs="David" w:hint="cs"/>
          <w:sz w:val="24"/>
          <w:szCs w:val="24"/>
          <w:rtl/>
        </w:rPr>
        <w:t xml:space="preserve"> </w:t>
      </w:r>
      <w:r w:rsidR="00E37970">
        <w:rPr>
          <w:rFonts w:ascii="David" w:hAnsi="David" w:cs="David" w:hint="cs"/>
          <w:sz w:val="24"/>
          <w:szCs w:val="24"/>
          <w:rtl/>
        </w:rPr>
        <w:t xml:space="preserve">מתוכננים להקים תשע </w:t>
      </w:r>
      <w:r>
        <w:rPr>
          <w:rFonts w:ascii="David" w:hAnsi="David" w:cs="David" w:hint="cs"/>
          <w:sz w:val="24"/>
          <w:szCs w:val="24"/>
          <w:rtl/>
        </w:rPr>
        <w:t xml:space="preserve"> חממות עד שנת תשע"ט</w:t>
      </w:r>
      <w:r w:rsidR="00C41778">
        <w:rPr>
          <w:rFonts w:ascii="David" w:hAnsi="David" w:cs="David" w:hint="cs"/>
          <w:sz w:val="24"/>
          <w:szCs w:val="24"/>
          <w:rtl/>
        </w:rPr>
        <w:t xml:space="preserve">, מתוכן </w:t>
      </w:r>
      <w:r w:rsidR="00AE0D15">
        <w:rPr>
          <w:rFonts w:ascii="David" w:hAnsi="David" w:cs="David" w:hint="cs"/>
          <w:sz w:val="24"/>
          <w:szCs w:val="24"/>
          <w:rtl/>
        </w:rPr>
        <w:t xml:space="preserve">שבע </w:t>
      </w:r>
      <w:r w:rsidR="00147083">
        <w:rPr>
          <w:rFonts w:ascii="David" w:hAnsi="David" w:cs="David" w:hint="cs"/>
          <w:sz w:val="24"/>
          <w:szCs w:val="24"/>
          <w:rtl/>
        </w:rPr>
        <w:t xml:space="preserve"> חממות יוקמו במגזר היהודי</w:t>
      </w:r>
      <w:r w:rsidR="00AE0D15">
        <w:rPr>
          <w:rFonts w:ascii="David" w:hAnsi="David" w:cs="David" w:hint="cs"/>
          <w:sz w:val="24"/>
          <w:szCs w:val="24"/>
          <w:rtl/>
        </w:rPr>
        <w:t xml:space="preserve"> במתכונת בית ספרית בחינוך היסודי והעל יסודי</w:t>
      </w:r>
      <w:r w:rsidR="00C41778">
        <w:rPr>
          <w:rFonts w:ascii="David" w:hAnsi="David" w:cs="David" w:hint="cs"/>
          <w:sz w:val="24"/>
          <w:szCs w:val="24"/>
          <w:rtl/>
        </w:rPr>
        <w:t xml:space="preserve">, </w:t>
      </w:r>
      <w:r w:rsidR="00147083">
        <w:rPr>
          <w:rFonts w:ascii="David" w:hAnsi="David" w:cs="David" w:hint="cs"/>
          <w:sz w:val="24"/>
          <w:szCs w:val="24"/>
          <w:rtl/>
        </w:rPr>
        <w:t xml:space="preserve"> חממה </w:t>
      </w:r>
      <w:r w:rsidR="00AE0D15">
        <w:rPr>
          <w:rFonts w:ascii="David" w:hAnsi="David" w:cs="David" w:hint="cs"/>
          <w:sz w:val="24"/>
          <w:szCs w:val="24"/>
          <w:rtl/>
        </w:rPr>
        <w:t xml:space="preserve"> אחת תוקם בדגם בין-מוסדי </w:t>
      </w:r>
      <w:r w:rsidR="00147083">
        <w:rPr>
          <w:rFonts w:ascii="David" w:hAnsi="David" w:cs="David" w:hint="cs"/>
          <w:sz w:val="24"/>
          <w:szCs w:val="24"/>
          <w:rtl/>
        </w:rPr>
        <w:t>בחינוך המיוחד</w:t>
      </w:r>
      <w:r w:rsidR="00C41778">
        <w:rPr>
          <w:rFonts w:ascii="David" w:hAnsi="David" w:cs="David" w:hint="cs"/>
          <w:sz w:val="24"/>
          <w:szCs w:val="24"/>
          <w:rtl/>
        </w:rPr>
        <w:t xml:space="preserve">. </w:t>
      </w:r>
      <w:r w:rsidR="00147083">
        <w:rPr>
          <w:rFonts w:ascii="David" w:hAnsi="David" w:cs="David" w:hint="cs"/>
          <w:sz w:val="24"/>
          <w:szCs w:val="24"/>
          <w:rtl/>
        </w:rPr>
        <w:t xml:space="preserve">חממה  </w:t>
      </w:r>
      <w:r w:rsidR="00C41778">
        <w:rPr>
          <w:rFonts w:ascii="David" w:hAnsi="David" w:cs="David" w:hint="cs"/>
          <w:sz w:val="24"/>
          <w:szCs w:val="24"/>
          <w:rtl/>
        </w:rPr>
        <w:t xml:space="preserve">נוספת, </w:t>
      </w:r>
      <w:r w:rsidR="00AE0D15">
        <w:rPr>
          <w:rFonts w:ascii="David" w:hAnsi="David" w:cs="David" w:hint="cs"/>
          <w:sz w:val="24"/>
          <w:szCs w:val="24"/>
          <w:rtl/>
        </w:rPr>
        <w:t>יישובית</w:t>
      </w:r>
      <w:r w:rsidR="00C41778">
        <w:rPr>
          <w:rFonts w:ascii="David" w:hAnsi="David" w:cs="David" w:hint="cs"/>
          <w:sz w:val="24"/>
          <w:szCs w:val="24"/>
          <w:rtl/>
        </w:rPr>
        <w:t>,</w:t>
      </w:r>
      <w:r w:rsidR="00AE0D15">
        <w:rPr>
          <w:rFonts w:ascii="David" w:hAnsi="David" w:cs="David" w:hint="cs"/>
          <w:sz w:val="24"/>
          <w:szCs w:val="24"/>
          <w:rtl/>
        </w:rPr>
        <w:t xml:space="preserve"> תפעל </w:t>
      </w:r>
      <w:r w:rsidR="00147083">
        <w:rPr>
          <w:rFonts w:ascii="David" w:hAnsi="David" w:cs="David" w:hint="cs"/>
          <w:sz w:val="24"/>
          <w:szCs w:val="24"/>
          <w:rtl/>
        </w:rPr>
        <w:t>במגזר הבדואי-</w:t>
      </w:r>
      <w:r w:rsidR="00C41778">
        <w:rPr>
          <w:rFonts w:ascii="David" w:hAnsi="David" w:cs="David" w:hint="cs"/>
          <w:sz w:val="24"/>
          <w:szCs w:val="24"/>
          <w:rtl/>
        </w:rPr>
        <w:t>הערבי</w:t>
      </w:r>
      <w:r>
        <w:rPr>
          <w:rFonts w:ascii="David" w:hAnsi="David" w:cs="David" w:hint="cs"/>
          <w:sz w:val="24"/>
          <w:szCs w:val="24"/>
          <w:rtl/>
        </w:rPr>
        <w:t xml:space="preserve">.  </w:t>
      </w:r>
    </w:p>
    <w:p w:rsidR="00312B3B" w:rsidRDefault="00D446AD" w:rsidP="00C41778">
      <w:pPr>
        <w:spacing w:line="360" w:lineRule="auto"/>
        <w:jc w:val="both"/>
        <w:rPr>
          <w:rFonts w:ascii="David" w:hAnsi="David" w:cs="David"/>
          <w:sz w:val="24"/>
          <w:szCs w:val="24"/>
          <w:rtl/>
        </w:rPr>
      </w:pPr>
      <w:r>
        <w:rPr>
          <w:rFonts w:ascii="David" w:hAnsi="David" w:cs="David" w:hint="cs"/>
          <w:sz w:val="24"/>
          <w:szCs w:val="24"/>
          <w:rtl/>
        </w:rPr>
        <w:lastRenderedPageBreak/>
        <w:t>שלושה מוסדות אקדמיים נוספים</w:t>
      </w:r>
      <w:r w:rsidR="00C41778">
        <w:rPr>
          <w:rFonts w:ascii="David" w:hAnsi="David" w:cs="David" w:hint="cs"/>
          <w:sz w:val="24"/>
          <w:szCs w:val="24"/>
          <w:rtl/>
        </w:rPr>
        <w:t xml:space="preserve"> - גורדון, תלפיות וסכנין -</w:t>
      </w:r>
      <w:r w:rsidR="00147083">
        <w:rPr>
          <w:rFonts w:ascii="David" w:hAnsi="David" w:cs="David" w:hint="cs"/>
          <w:sz w:val="24"/>
          <w:szCs w:val="24"/>
          <w:rtl/>
        </w:rPr>
        <w:t xml:space="preserve"> </w:t>
      </w:r>
      <w:r>
        <w:rPr>
          <w:rFonts w:ascii="David" w:hAnsi="David" w:cs="David" w:hint="cs"/>
          <w:sz w:val="24"/>
          <w:szCs w:val="24"/>
          <w:rtl/>
        </w:rPr>
        <w:t xml:space="preserve"> מתוכננים</w:t>
      </w:r>
      <w:r w:rsidR="00C41778">
        <w:rPr>
          <w:rFonts w:ascii="David" w:hAnsi="David" w:cs="David" w:hint="cs"/>
          <w:sz w:val="24"/>
          <w:szCs w:val="24"/>
          <w:rtl/>
        </w:rPr>
        <w:t>,</w:t>
      </w:r>
      <w:r>
        <w:rPr>
          <w:rFonts w:ascii="David" w:hAnsi="David" w:cs="David" w:hint="cs"/>
          <w:sz w:val="24"/>
          <w:szCs w:val="24"/>
          <w:rtl/>
        </w:rPr>
        <w:t xml:space="preserve"> בשנה"ל תשע"</w:t>
      </w:r>
      <w:r w:rsidR="00E37970">
        <w:rPr>
          <w:rFonts w:ascii="David" w:hAnsi="David" w:cs="David" w:hint="cs"/>
          <w:sz w:val="24"/>
          <w:szCs w:val="24"/>
          <w:rtl/>
        </w:rPr>
        <w:t>ח</w:t>
      </w:r>
      <w:r w:rsidR="00C41778">
        <w:rPr>
          <w:rFonts w:ascii="David" w:hAnsi="David" w:cs="David" w:hint="cs"/>
          <w:sz w:val="24"/>
          <w:szCs w:val="24"/>
          <w:rtl/>
        </w:rPr>
        <w:t>,</w:t>
      </w:r>
      <w:r w:rsidR="00E37970">
        <w:rPr>
          <w:rFonts w:ascii="David" w:hAnsi="David" w:cs="David" w:hint="cs"/>
          <w:sz w:val="24"/>
          <w:szCs w:val="24"/>
          <w:rtl/>
        </w:rPr>
        <w:t xml:space="preserve"> להקים שלוש </w:t>
      </w:r>
      <w:r>
        <w:rPr>
          <w:rFonts w:ascii="David" w:hAnsi="David" w:cs="David" w:hint="cs"/>
          <w:sz w:val="24"/>
          <w:szCs w:val="24"/>
          <w:rtl/>
        </w:rPr>
        <w:t>חממות בית ספריות</w:t>
      </w:r>
      <w:r w:rsidR="00C41778">
        <w:rPr>
          <w:rFonts w:ascii="David" w:hAnsi="David" w:cs="David" w:hint="cs"/>
          <w:sz w:val="24"/>
          <w:szCs w:val="24"/>
          <w:rtl/>
        </w:rPr>
        <w:t xml:space="preserve"> מכללות אלו </w:t>
      </w:r>
      <w:r w:rsidR="00147083">
        <w:rPr>
          <w:rFonts w:ascii="David" w:hAnsi="David" w:cs="David" w:hint="cs"/>
          <w:sz w:val="24"/>
          <w:szCs w:val="24"/>
          <w:rtl/>
        </w:rPr>
        <w:t>שייכ</w:t>
      </w:r>
      <w:r w:rsidR="00C41778">
        <w:rPr>
          <w:rFonts w:ascii="David" w:hAnsi="David" w:cs="David" w:hint="cs"/>
          <w:sz w:val="24"/>
          <w:szCs w:val="24"/>
          <w:rtl/>
        </w:rPr>
        <w:t xml:space="preserve">ות בהתאמה </w:t>
      </w:r>
      <w:r w:rsidR="00147083">
        <w:rPr>
          <w:rFonts w:ascii="David" w:hAnsi="David" w:cs="David" w:hint="cs"/>
          <w:sz w:val="24"/>
          <w:szCs w:val="24"/>
          <w:rtl/>
        </w:rPr>
        <w:t xml:space="preserve"> למגזר הממלכתי-יהודי , ממלכתי-דתי, וממלכתי-ערבי</w:t>
      </w:r>
      <w:r>
        <w:rPr>
          <w:rFonts w:ascii="David" w:hAnsi="David" w:cs="David" w:hint="cs"/>
          <w:sz w:val="24"/>
          <w:szCs w:val="24"/>
          <w:rtl/>
        </w:rPr>
        <w:t>.</w:t>
      </w:r>
      <w:r w:rsidR="00312B3B">
        <w:rPr>
          <w:rFonts w:ascii="David" w:hAnsi="David" w:cs="David" w:hint="cs"/>
          <w:sz w:val="24"/>
          <w:szCs w:val="24"/>
          <w:rtl/>
        </w:rPr>
        <w:t xml:space="preserve"> </w:t>
      </w:r>
      <w:r w:rsidR="00E37970">
        <w:rPr>
          <w:rFonts w:ascii="David" w:hAnsi="David" w:cs="David" w:hint="cs"/>
          <w:sz w:val="24"/>
          <w:szCs w:val="24"/>
          <w:rtl/>
        </w:rPr>
        <w:t xml:space="preserve"> סה"כ מתוכננות לפעול</w:t>
      </w:r>
      <w:r w:rsidR="00966968">
        <w:rPr>
          <w:rFonts w:ascii="David" w:hAnsi="David" w:cs="David" w:hint="cs"/>
          <w:sz w:val="24"/>
          <w:szCs w:val="24"/>
          <w:rtl/>
        </w:rPr>
        <w:t xml:space="preserve"> 12 חממות בית ספריות בשיתוף </w:t>
      </w:r>
      <w:r w:rsidR="00965DC5">
        <w:rPr>
          <w:rFonts w:ascii="David" w:hAnsi="David" w:cs="David" w:hint="cs"/>
          <w:sz w:val="24"/>
          <w:szCs w:val="24"/>
          <w:rtl/>
        </w:rPr>
        <w:t>שבעה מוסדות</w:t>
      </w:r>
      <w:r w:rsidR="00C41778">
        <w:rPr>
          <w:rFonts w:ascii="David" w:hAnsi="David" w:cs="David" w:hint="cs"/>
          <w:sz w:val="24"/>
          <w:szCs w:val="24"/>
          <w:rtl/>
        </w:rPr>
        <w:t xml:space="preserve"> אקדמיים</w:t>
      </w:r>
      <w:r w:rsidR="00965DC5">
        <w:rPr>
          <w:rFonts w:ascii="David" w:hAnsi="David" w:cs="David" w:hint="cs"/>
          <w:sz w:val="24"/>
          <w:szCs w:val="24"/>
          <w:rtl/>
        </w:rPr>
        <w:t xml:space="preserve">. </w:t>
      </w:r>
      <w:r w:rsidR="00E37970">
        <w:rPr>
          <w:rFonts w:ascii="David" w:hAnsi="David" w:cs="David" w:hint="cs"/>
          <w:sz w:val="24"/>
          <w:szCs w:val="24"/>
          <w:rtl/>
        </w:rPr>
        <w:t xml:space="preserve"> </w:t>
      </w:r>
    </w:p>
    <w:p w:rsidR="00312B3B" w:rsidRDefault="00312B3B" w:rsidP="00312B3B">
      <w:pPr>
        <w:spacing w:line="360" w:lineRule="auto"/>
        <w:jc w:val="both"/>
        <w:rPr>
          <w:rFonts w:ascii="David" w:hAnsi="David" w:cs="David"/>
          <w:b/>
          <w:bCs/>
          <w:sz w:val="24"/>
          <w:szCs w:val="24"/>
          <w:rtl/>
        </w:rPr>
      </w:pPr>
      <w:r w:rsidRPr="00312B3B">
        <w:rPr>
          <w:rFonts w:ascii="David" w:hAnsi="David" w:cs="David" w:hint="cs"/>
          <w:b/>
          <w:bCs/>
          <w:sz w:val="24"/>
          <w:szCs w:val="24"/>
          <w:rtl/>
        </w:rPr>
        <w:t>עובדי ההוראה השותפים</w:t>
      </w:r>
    </w:p>
    <w:p w:rsidR="00E37970" w:rsidRDefault="00965DC5" w:rsidP="003E0C54">
      <w:pPr>
        <w:spacing w:line="360" w:lineRule="auto"/>
        <w:jc w:val="both"/>
        <w:rPr>
          <w:rFonts w:ascii="David" w:hAnsi="David" w:cs="David"/>
          <w:sz w:val="24"/>
          <w:szCs w:val="24"/>
          <w:rtl/>
        </w:rPr>
      </w:pPr>
      <w:r w:rsidRPr="00965DC5">
        <w:rPr>
          <w:rFonts w:ascii="David" w:hAnsi="David" w:cs="David" w:hint="cs"/>
          <w:b/>
          <w:bCs/>
          <w:sz w:val="24"/>
          <w:szCs w:val="24"/>
          <w:rtl/>
        </w:rPr>
        <w:t>מורים חדשים</w:t>
      </w:r>
      <w:r>
        <w:rPr>
          <w:rFonts w:ascii="David" w:hAnsi="David" w:cs="David" w:hint="cs"/>
          <w:sz w:val="24"/>
          <w:szCs w:val="24"/>
          <w:rtl/>
        </w:rPr>
        <w:t xml:space="preserve">. בכל אחת מן החממות  מתוכננים לפעול 12-15 מורים חדשים </w:t>
      </w:r>
      <w:r w:rsidR="00C41778">
        <w:rPr>
          <w:rFonts w:ascii="David" w:hAnsi="David" w:cs="David" w:hint="cs"/>
          <w:sz w:val="24"/>
          <w:szCs w:val="24"/>
          <w:rtl/>
        </w:rPr>
        <w:t xml:space="preserve">סך הכול </w:t>
      </w:r>
      <w:r>
        <w:rPr>
          <w:rFonts w:ascii="David" w:hAnsi="David" w:cs="David" w:hint="cs"/>
          <w:sz w:val="24"/>
          <w:szCs w:val="24"/>
          <w:rtl/>
        </w:rPr>
        <w:t xml:space="preserve">כ-180  </w:t>
      </w:r>
      <w:r w:rsidR="00C41778">
        <w:rPr>
          <w:rFonts w:ascii="David" w:hAnsi="David" w:cs="David" w:hint="cs"/>
          <w:sz w:val="24"/>
          <w:szCs w:val="24"/>
          <w:rtl/>
        </w:rPr>
        <w:t>עובדי הוראה</w:t>
      </w:r>
      <w:r>
        <w:rPr>
          <w:rFonts w:ascii="David" w:hAnsi="David" w:cs="David" w:hint="cs"/>
          <w:sz w:val="24"/>
          <w:szCs w:val="24"/>
          <w:rtl/>
        </w:rPr>
        <w:t xml:space="preserve"> המהווים את אוכלוסיית מחקר הערכה. </w:t>
      </w:r>
      <w:r w:rsidR="00C41778">
        <w:rPr>
          <w:rFonts w:ascii="David" w:hAnsi="David" w:cs="David" w:hint="cs"/>
          <w:sz w:val="24"/>
          <w:szCs w:val="24"/>
          <w:rtl/>
        </w:rPr>
        <w:t xml:space="preserve">כמחציתם מתמחים והאחרים הם מורי שנה </w:t>
      </w:r>
      <w:r>
        <w:rPr>
          <w:rFonts w:ascii="David" w:hAnsi="David" w:cs="David" w:hint="cs"/>
          <w:sz w:val="24"/>
          <w:szCs w:val="24"/>
          <w:rtl/>
        </w:rPr>
        <w:t xml:space="preserve">א'. </w:t>
      </w:r>
      <w:r w:rsidR="00C41778">
        <w:rPr>
          <w:rFonts w:ascii="David" w:hAnsi="David" w:cs="David" w:hint="cs"/>
          <w:sz w:val="24"/>
          <w:szCs w:val="24"/>
          <w:rtl/>
        </w:rPr>
        <w:t xml:space="preserve">גיל </w:t>
      </w:r>
      <w:r>
        <w:rPr>
          <w:rFonts w:ascii="David" w:hAnsi="David" w:cs="David" w:hint="cs"/>
          <w:sz w:val="24"/>
          <w:szCs w:val="24"/>
          <w:rtl/>
        </w:rPr>
        <w:t xml:space="preserve">המורים בחתך מגוון, </w:t>
      </w:r>
      <w:r w:rsidR="00C41778">
        <w:rPr>
          <w:rFonts w:ascii="David" w:hAnsi="David" w:cs="David" w:hint="cs"/>
          <w:sz w:val="24"/>
          <w:szCs w:val="24"/>
          <w:rtl/>
        </w:rPr>
        <w:t xml:space="preserve">הם </w:t>
      </w:r>
      <w:r w:rsidR="007A4764">
        <w:rPr>
          <w:rFonts w:ascii="David" w:hAnsi="David" w:cs="David" w:hint="cs"/>
          <w:sz w:val="24"/>
          <w:szCs w:val="24"/>
          <w:rtl/>
        </w:rPr>
        <w:t xml:space="preserve">מלמדים </w:t>
      </w:r>
      <w:r>
        <w:rPr>
          <w:rFonts w:ascii="David" w:hAnsi="David" w:cs="David" w:hint="cs"/>
          <w:sz w:val="24"/>
          <w:szCs w:val="24"/>
          <w:rtl/>
        </w:rPr>
        <w:t xml:space="preserve">תחומי דעת מגוונים ופרושים בהוראה במגוון כיתות בבית הספר </w:t>
      </w:r>
      <w:r w:rsidR="007A4764">
        <w:rPr>
          <w:rFonts w:ascii="David" w:hAnsi="David" w:cs="David" w:hint="cs"/>
          <w:sz w:val="24"/>
          <w:szCs w:val="24"/>
          <w:rtl/>
        </w:rPr>
        <w:t xml:space="preserve"> </w:t>
      </w:r>
      <w:r w:rsidR="00A11915">
        <w:rPr>
          <w:rFonts w:ascii="David" w:hAnsi="David" w:cs="David" w:hint="cs"/>
          <w:sz w:val="24"/>
          <w:szCs w:val="24"/>
          <w:rtl/>
        </w:rPr>
        <w:t xml:space="preserve">היסודי </w:t>
      </w:r>
      <w:r w:rsidR="007A4764">
        <w:rPr>
          <w:rFonts w:ascii="David" w:hAnsi="David" w:cs="David" w:hint="cs"/>
          <w:sz w:val="24"/>
          <w:szCs w:val="24"/>
          <w:rtl/>
        </w:rPr>
        <w:t>ובבית הספר על יסודי ו</w:t>
      </w:r>
      <w:r w:rsidR="003E0C54">
        <w:rPr>
          <w:rFonts w:ascii="David" w:hAnsi="David" w:cs="David" w:hint="cs"/>
          <w:sz w:val="24"/>
          <w:szCs w:val="24"/>
          <w:rtl/>
        </w:rPr>
        <w:t>ה</w:t>
      </w:r>
      <w:r w:rsidR="007A4764">
        <w:rPr>
          <w:rFonts w:ascii="David" w:hAnsi="David" w:cs="David" w:hint="cs"/>
          <w:sz w:val="24"/>
          <w:szCs w:val="24"/>
          <w:rtl/>
        </w:rPr>
        <w:t xml:space="preserve">חינוך </w:t>
      </w:r>
      <w:r w:rsidR="003E0C54">
        <w:rPr>
          <w:rFonts w:ascii="David" w:hAnsi="David" w:cs="David" w:hint="cs"/>
          <w:sz w:val="24"/>
          <w:szCs w:val="24"/>
          <w:rtl/>
        </w:rPr>
        <w:t>ה</w:t>
      </w:r>
      <w:r w:rsidR="007A4764">
        <w:rPr>
          <w:rFonts w:ascii="David" w:hAnsi="David" w:cs="David" w:hint="cs"/>
          <w:sz w:val="24"/>
          <w:szCs w:val="24"/>
          <w:rtl/>
        </w:rPr>
        <w:t>מיוחד.</w:t>
      </w:r>
    </w:p>
    <w:p w:rsidR="00046F1A" w:rsidRPr="00A00DE6" w:rsidRDefault="00046F1A" w:rsidP="00E041D0">
      <w:pPr>
        <w:spacing w:line="360" w:lineRule="auto"/>
        <w:jc w:val="both"/>
        <w:rPr>
          <w:rFonts w:ascii="David" w:hAnsi="David" w:cs="David"/>
          <w:b/>
          <w:bCs/>
          <w:sz w:val="24"/>
          <w:szCs w:val="24"/>
          <w:rtl/>
        </w:rPr>
      </w:pPr>
      <w:r w:rsidRPr="00A00DE6">
        <w:rPr>
          <w:rFonts w:ascii="David" w:hAnsi="David" w:cs="David" w:hint="cs"/>
          <w:b/>
          <w:bCs/>
          <w:sz w:val="24"/>
          <w:szCs w:val="24"/>
          <w:rtl/>
        </w:rPr>
        <w:t>מורים חונכים.</w:t>
      </w:r>
      <w:r w:rsidR="00A11915">
        <w:rPr>
          <w:rFonts w:ascii="David" w:hAnsi="David" w:cs="David" w:hint="cs"/>
          <w:b/>
          <w:bCs/>
          <w:sz w:val="24"/>
          <w:szCs w:val="24"/>
          <w:rtl/>
        </w:rPr>
        <w:t xml:space="preserve"> </w:t>
      </w:r>
      <w:r w:rsidR="00A11915">
        <w:rPr>
          <w:rFonts w:ascii="David" w:hAnsi="David" w:cs="David" w:hint="cs"/>
          <w:sz w:val="24"/>
          <w:szCs w:val="24"/>
          <w:rtl/>
        </w:rPr>
        <w:t xml:space="preserve">בכל חממה יוערכו מורים חונכים. סה"כ ניתן להעריך כי ישולבו בהערכה כ-150  מורים חונכים. </w:t>
      </w:r>
      <w:r w:rsidR="00E041D0">
        <w:rPr>
          <w:rFonts w:ascii="David" w:hAnsi="David" w:cs="David" w:hint="cs"/>
          <w:sz w:val="24"/>
          <w:szCs w:val="24"/>
          <w:rtl/>
        </w:rPr>
        <w:t xml:space="preserve">גילם הממוצע של מורים אלו הוא </w:t>
      </w:r>
      <w:r w:rsidR="00A11915">
        <w:rPr>
          <w:rFonts w:ascii="David" w:hAnsi="David" w:cs="David" w:hint="cs"/>
          <w:sz w:val="24"/>
          <w:szCs w:val="24"/>
          <w:rtl/>
        </w:rPr>
        <w:t>45</w:t>
      </w:r>
      <w:r w:rsidR="00E041D0">
        <w:rPr>
          <w:rFonts w:ascii="David" w:hAnsi="David" w:cs="David" w:hint="cs"/>
          <w:sz w:val="24"/>
          <w:szCs w:val="24"/>
          <w:rtl/>
        </w:rPr>
        <w:t xml:space="preserve"> ורק חלק מהם עברו הכשרה ייעודית לחניכה. </w:t>
      </w:r>
      <w:r w:rsidR="00A11915">
        <w:rPr>
          <w:rFonts w:ascii="David" w:hAnsi="David" w:cs="David" w:hint="cs"/>
          <w:sz w:val="24"/>
          <w:szCs w:val="24"/>
          <w:rtl/>
        </w:rPr>
        <w:t xml:space="preserve">הם מעורבים בחניכת מורים במגוון דיסציפלינות. </w:t>
      </w:r>
      <w:r w:rsidRPr="00A00DE6">
        <w:rPr>
          <w:rFonts w:ascii="David" w:hAnsi="David" w:cs="David" w:hint="cs"/>
          <w:b/>
          <w:bCs/>
          <w:sz w:val="24"/>
          <w:szCs w:val="24"/>
          <w:rtl/>
        </w:rPr>
        <w:t xml:space="preserve"> </w:t>
      </w:r>
      <w:r w:rsidR="00A11915">
        <w:rPr>
          <w:rFonts w:ascii="David" w:hAnsi="David" w:cs="David" w:hint="cs"/>
          <w:b/>
          <w:bCs/>
          <w:sz w:val="24"/>
          <w:szCs w:val="24"/>
          <w:rtl/>
        </w:rPr>
        <w:t xml:space="preserve"> </w:t>
      </w:r>
    </w:p>
    <w:p w:rsidR="00A00DE6" w:rsidRPr="00224BE8" w:rsidRDefault="00A00DE6" w:rsidP="00E041D0">
      <w:pPr>
        <w:spacing w:line="360" w:lineRule="auto"/>
        <w:jc w:val="both"/>
        <w:rPr>
          <w:rFonts w:ascii="David" w:hAnsi="David" w:cs="David"/>
          <w:sz w:val="24"/>
          <w:szCs w:val="24"/>
          <w:rtl/>
        </w:rPr>
      </w:pPr>
      <w:r w:rsidRPr="00A00DE6">
        <w:rPr>
          <w:rFonts w:ascii="David" w:hAnsi="David" w:cs="David" w:hint="cs"/>
          <w:b/>
          <w:bCs/>
          <w:sz w:val="24"/>
          <w:szCs w:val="24"/>
          <w:rtl/>
        </w:rPr>
        <w:t>נציגי ההנהלה ומקשרים</w:t>
      </w:r>
      <w:r w:rsidR="00E041D0">
        <w:rPr>
          <w:rFonts w:ascii="David" w:hAnsi="David" w:cs="David" w:hint="cs"/>
          <w:b/>
          <w:bCs/>
          <w:sz w:val="24"/>
          <w:szCs w:val="24"/>
          <w:rtl/>
        </w:rPr>
        <w:t xml:space="preserve"> בית ספריים</w:t>
      </w:r>
      <w:r w:rsidR="00A11915">
        <w:rPr>
          <w:rFonts w:ascii="David" w:hAnsi="David" w:cs="David" w:hint="cs"/>
          <w:b/>
          <w:bCs/>
          <w:sz w:val="24"/>
          <w:szCs w:val="24"/>
          <w:rtl/>
        </w:rPr>
        <w:t xml:space="preserve">. </w:t>
      </w:r>
      <w:r w:rsidR="00A11915">
        <w:rPr>
          <w:rFonts w:ascii="David" w:hAnsi="David" w:cs="David" w:hint="cs"/>
          <w:sz w:val="24"/>
          <w:szCs w:val="24"/>
          <w:rtl/>
        </w:rPr>
        <w:t xml:space="preserve">קבוצה זו תכלול כ- 3-5 גורמי הנהלה ומקשרים </w:t>
      </w:r>
      <w:r w:rsidR="00E041D0">
        <w:rPr>
          <w:rFonts w:ascii="David" w:hAnsi="David" w:cs="David" w:hint="cs"/>
          <w:sz w:val="24"/>
          <w:szCs w:val="24"/>
          <w:rtl/>
        </w:rPr>
        <w:t xml:space="preserve">מכל בית ספר, </w:t>
      </w:r>
      <w:r w:rsidR="00A11915">
        <w:rPr>
          <w:rFonts w:ascii="David" w:hAnsi="David" w:cs="David" w:hint="cs"/>
          <w:sz w:val="24"/>
          <w:szCs w:val="24"/>
          <w:rtl/>
        </w:rPr>
        <w:t xml:space="preserve">שיהיו מעורבים בתהליך הערכה. </w:t>
      </w:r>
      <w:r w:rsidR="00E041D0">
        <w:rPr>
          <w:rFonts w:ascii="David" w:hAnsi="David" w:cs="David" w:hint="cs"/>
          <w:sz w:val="24"/>
          <w:szCs w:val="24"/>
          <w:rtl/>
        </w:rPr>
        <w:t xml:space="preserve">יש לציין כי הרכב החממה עשוי לכלול בנוסף בעלי תפקידים בבית הספר הכוללים: </w:t>
      </w:r>
      <w:r w:rsidR="00A11915">
        <w:rPr>
          <w:rFonts w:ascii="David" w:hAnsi="David" w:cs="David" w:hint="cs"/>
          <w:sz w:val="24"/>
          <w:szCs w:val="24"/>
          <w:rtl/>
        </w:rPr>
        <w:t>רכזי</w:t>
      </w:r>
      <w:r w:rsidR="00E041D0">
        <w:rPr>
          <w:rFonts w:ascii="David" w:hAnsi="David" w:cs="David" w:hint="cs"/>
          <w:sz w:val="24"/>
          <w:szCs w:val="24"/>
          <w:rtl/>
        </w:rPr>
        <w:t xml:space="preserve">ם, מורים מובילים, יועצת חינוכית ועוד. </w:t>
      </w:r>
      <w:r w:rsidR="00224BE8" w:rsidRPr="00224BE8">
        <w:rPr>
          <w:rFonts w:ascii="David" w:hAnsi="David" w:cs="David" w:hint="cs"/>
          <w:sz w:val="24"/>
          <w:szCs w:val="24"/>
          <w:rtl/>
        </w:rPr>
        <w:t>סה"כ מתוכננים להשתלב</w:t>
      </w:r>
      <w:r w:rsidR="00E041D0">
        <w:rPr>
          <w:rFonts w:ascii="David" w:hAnsi="David" w:cs="David" w:hint="cs"/>
          <w:sz w:val="24"/>
          <w:szCs w:val="24"/>
          <w:rtl/>
        </w:rPr>
        <w:t xml:space="preserve"> בחממה בית ספרית כ </w:t>
      </w:r>
      <w:r w:rsidR="00E041D0">
        <w:rPr>
          <w:rFonts w:ascii="David" w:hAnsi="David" w:cs="David"/>
          <w:sz w:val="24"/>
          <w:szCs w:val="24"/>
          <w:rtl/>
        </w:rPr>
        <w:t>–</w:t>
      </w:r>
      <w:r w:rsidR="00E041D0">
        <w:rPr>
          <w:rFonts w:ascii="David" w:hAnsi="David" w:cs="David" w:hint="cs"/>
          <w:sz w:val="24"/>
          <w:szCs w:val="24"/>
          <w:rtl/>
        </w:rPr>
        <w:t xml:space="preserve"> 50 עובדי הוראה ב</w:t>
      </w:r>
      <w:r w:rsidR="00224BE8" w:rsidRPr="00224BE8">
        <w:rPr>
          <w:rFonts w:ascii="David" w:hAnsi="David" w:cs="David" w:hint="cs"/>
          <w:sz w:val="24"/>
          <w:szCs w:val="24"/>
          <w:rtl/>
        </w:rPr>
        <w:t>בית הספר.</w:t>
      </w:r>
    </w:p>
    <w:p w:rsidR="00A00DE6" w:rsidRPr="003166E3" w:rsidRDefault="00A00DE6" w:rsidP="00273679">
      <w:pPr>
        <w:spacing w:line="360" w:lineRule="auto"/>
        <w:jc w:val="both"/>
        <w:rPr>
          <w:rFonts w:ascii="David" w:hAnsi="David" w:cs="David"/>
          <w:sz w:val="24"/>
          <w:szCs w:val="24"/>
          <w:rtl/>
        </w:rPr>
      </w:pPr>
      <w:r w:rsidRPr="00A00DE6">
        <w:rPr>
          <w:rFonts w:ascii="David" w:hAnsi="David" w:cs="David" w:hint="cs"/>
          <w:b/>
          <w:bCs/>
          <w:sz w:val="24"/>
          <w:szCs w:val="24"/>
          <w:rtl/>
        </w:rPr>
        <w:t>מנחים אקדמיים וראשי מסלולים</w:t>
      </w:r>
      <w:r w:rsidR="003166E3">
        <w:rPr>
          <w:rFonts w:ascii="David" w:hAnsi="David" w:cs="David" w:hint="cs"/>
          <w:b/>
          <w:bCs/>
          <w:sz w:val="24"/>
          <w:szCs w:val="24"/>
          <w:rtl/>
        </w:rPr>
        <w:t xml:space="preserve">. </w:t>
      </w:r>
      <w:r w:rsidR="003166E3" w:rsidRPr="003166E3">
        <w:rPr>
          <w:rFonts w:ascii="David" w:hAnsi="David" w:cs="David" w:hint="cs"/>
          <w:sz w:val="24"/>
          <w:szCs w:val="24"/>
          <w:rtl/>
        </w:rPr>
        <w:t xml:space="preserve">מהמוסדות </w:t>
      </w:r>
      <w:r w:rsidR="00317DB8">
        <w:rPr>
          <w:rFonts w:ascii="David" w:hAnsi="David" w:cs="David" w:hint="cs"/>
          <w:sz w:val="24"/>
          <w:szCs w:val="24"/>
          <w:rtl/>
        </w:rPr>
        <w:t xml:space="preserve">האקדמיים ישולבו מנחי הסדנאות האקדמיים </w:t>
      </w:r>
      <w:r w:rsidR="00E041D0">
        <w:rPr>
          <w:rFonts w:ascii="David" w:hAnsi="David" w:cs="David" w:hint="cs"/>
          <w:sz w:val="24"/>
          <w:szCs w:val="24"/>
          <w:rtl/>
        </w:rPr>
        <w:t xml:space="preserve">המרכזים את החממה ותכניה </w:t>
      </w:r>
      <w:r w:rsidR="00317DB8">
        <w:rPr>
          <w:rFonts w:ascii="David" w:hAnsi="David" w:cs="David" w:hint="cs"/>
          <w:sz w:val="24"/>
          <w:szCs w:val="24"/>
          <w:rtl/>
        </w:rPr>
        <w:t xml:space="preserve">ולצידם </w:t>
      </w:r>
      <w:r w:rsidR="00E041D0">
        <w:rPr>
          <w:rFonts w:ascii="David" w:hAnsi="David" w:cs="David" w:hint="cs"/>
          <w:sz w:val="24"/>
          <w:szCs w:val="24"/>
          <w:rtl/>
        </w:rPr>
        <w:t>ע"פ צורך, ראשי מסלולים, ראשי יחידות כניסה להוראה ורכזי</w:t>
      </w:r>
      <w:r w:rsidR="00273679">
        <w:rPr>
          <w:rFonts w:ascii="David" w:hAnsi="David" w:cs="David" w:hint="cs"/>
          <w:sz w:val="24"/>
          <w:szCs w:val="24"/>
          <w:rtl/>
        </w:rPr>
        <w:t xml:space="preserve"> סטאז'</w:t>
      </w:r>
      <w:r w:rsidR="00317DB8">
        <w:rPr>
          <w:rFonts w:ascii="David" w:hAnsi="David" w:cs="David" w:hint="cs"/>
          <w:sz w:val="24"/>
          <w:szCs w:val="24"/>
          <w:rtl/>
        </w:rPr>
        <w:t xml:space="preserve">. סה"כ מתוכננים </w:t>
      </w:r>
      <w:r w:rsidR="00E041D0">
        <w:rPr>
          <w:rFonts w:ascii="David" w:hAnsi="David" w:cs="David" w:hint="cs"/>
          <w:sz w:val="24"/>
          <w:szCs w:val="24"/>
          <w:rtl/>
        </w:rPr>
        <w:t>בכל מוסד 3-5 בעלי תפקידים</w:t>
      </w:r>
      <w:r w:rsidR="00317DB8">
        <w:rPr>
          <w:rFonts w:ascii="David" w:hAnsi="David" w:cs="David" w:hint="cs"/>
          <w:sz w:val="24"/>
          <w:szCs w:val="24"/>
          <w:rtl/>
        </w:rPr>
        <w:t>.</w:t>
      </w:r>
      <w:r w:rsidR="003166E3" w:rsidRPr="003166E3">
        <w:rPr>
          <w:rFonts w:ascii="David" w:hAnsi="David" w:cs="David" w:hint="cs"/>
          <w:sz w:val="24"/>
          <w:szCs w:val="24"/>
          <w:rtl/>
        </w:rPr>
        <w:t xml:space="preserve"> </w:t>
      </w:r>
    </w:p>
    <w:p w:rsidR="00A00DE6" w:rsidRPr="00317DB8" w:rsidRDefault="00A00DE6" w:rsidP="006A731B">
      <w:pPr>
        <w:spacing w:line="360" w:lineRule="auto"/>
        <w:jc w:val="both"/>
        <w:rPr>
          <w:rFonts w:ascii="David" w:hAnsi="David" w:cs="David"/>
          <w:sz w:val="24"/>
          <w:szCs w:val="24"/>
          <w:rtl/>
        </w:rPr>
      </w:pPr>
      <w:r w:rsidRPr="00A00DE6">
        <w:rPr>
          <w:rFonts w:ascii="David" w:hAnsi="David" w:cs="David" w:hint="cs"/>
          <w:b/>
          <w:bCs/>
          <w:sz w:val="24"/>
          <w:szCs w:val="24"/>
          <w:rtl/>
        </w:rPr>
        <w:t>נציגי מטה, מחוז ורשות מקומית.</w:t>
      </w:r>
      <w:r w:rsidR="00317DB8">
        <w:rPr>
          <w:rFonts w:ascii="David" w:hAnsi="David" w:cs="David" w:hint="cs"/>
          <w:b/>
          <w:bCs/>
          <w:sz w:val="24"/>
          <w:szCs w:val="24"/>
          <w:rtl/>
        </w:rPr>
        <w:t xml:space="preserve"> </w:t>
      </w:r>
      <w:r w:rsidR="00317DB8" w:rsidRPr="00317DB8">
        <w:rPr>
          <w:rFonts w:ascii="David" w:hAnsi="David" w:cs="David" w:hint="cs"/>
          <w:sz w:val="24"/>
          <w:szCs w:val="24"/>
          <w:rtl/>
        </w:rPr>
        <w:t xml:space="preserve">מטעם </w:t>
      </w:r>
      <w:r w:rsidR="00317DB8">
        <w:rPr>
          <w:rFonts w:ascii="David" w:hAnsi="David" w:cs="David" w:hint="cs"/>
          <w:sz w:val="24"/>
          <w:szCs w:val="24"/>
          <w:rtl/>
        </w:rPr>
        <w:t>המחוז ישולבו מפקחים, מדריכים המעורבים בתהליך  ההתמחות ונציגי רשויות. סה"כ צפויים להיות</w:t>
      </w:r>
      <w:r w:rsidR="006A731B">
        <w:rPr>
          <w:rFonts w:ascii="David" w:hAnsi="David" w:cs="David" w:hint="cs"/>
          <w:sz w:val="24"/>
          <w:szCs w:val="24"/>
          <w:rtl/>
        </w:rPr>
        <w:t xml:space="preserve"> להשתתף 3-5 נציגים</w:t>
      </w:r>
      <w:r w:rsidR="00317DB8">
        <w:rPr>
          <w:rFonts w:ascii="David" w:hAnsi="David" w:cs="David" w:hint="cs"/>
          <w:sz w:val="24"/>
          <w:szCs w:val="24"/>
          <w:rtl/>
        </w:rPr>
        <w:t>.</w:t>
      </w:r>
    </w:p>
    <w:p w:rsidR="00317DB8" w:rsidRPr="002522D6" w:rsidRDefault="002522D6" w:rsidP="006A731B">
      <w:pPr>
        <w:spacing w:line="360" w:lineRule="auto"/>
        <w:jc w:val="both"/>
        <w:rPr>
          <w:rFonts w:ascii="David" w:hAnsi="David" w:cs="David"/>
          <w:sz w:val="24"/>
          <w:szCs w:val="24"/>
          <w:rtl/>
        </w:rPr>
      </w:pPr>
      <w:r w:rsidRPr="002522D6">
        <w:rPr>
          <w:rFonts w:ascii="David" w:hAnsi="David" w:cs="David" w:hint="cs"/>
          <w:sz w:val="24"/>
          <w:szCs w:val="24"/>
          <w:rtl/>
        </w:rPr>
        <w:t xml:space="preserve">המעקב וההערכה של הגורמים שפורטו ייעשה באמצעות צוות הערכה </w:t>
      </w:r>
      <w:r w:rsidR="006A731B">
        <w:rPr>
          <w:rFonts w:ascii="David" w:hAnsi="David" w:cs="David" w:hint="cs"/>
          <w:sz w:val="24"/>
          <w:szCs w:val="24"/>
          <w:rtl/>
        </w:rPr>
        <w:t xml:space="preserve">אקדמי </w:t>
      </w:r>
      <w:r w:rsidRPr="002522D6">
        <w:rPr>
          <w:rFonts w:ascii="David" w:hAnsi="David" w:cs="David" w:hint="cs"/>
          <w:sz w:val="24"/>
          <w:szCs w:val="24"/>
          <w:rtl/>
        </w:rPr>
        <w:t xml:space="preserve">בין-מוסדי. </w:t>
      </w:r>
      <w:r>
        <w:rPr>
          <w:rFonts w:ascii="David" w:hAnsi="David" w:cs="David" w:hint="cs"/>
          <w:sz w:val="24"/>
          <w:szCs w:val="24"/>
          <w:rtl/>
        </w:rPr>
        <w:t>בכל מוסד אקדמי</w:t>
      </w:r>
      <w:r w:rsidR="006A731B">
        <w:rPr>
          <w:rFonts w:ascii="David" w:hAnsi="David" w:cs="David" w:hint="cs"/>
          <w:sz w:val="24"/>
          <w:szCs w:val="24"/>
          <w:rtl/>
        </w:rPr>
        <w:t xml:space="preserve"> שותף </w:t>
      </w:r>
      <w:r>
        <w:rPr>
          <w:rFonts w:ascii="David" w:hAnsi="David" w:cs="David" w:hint="cs"/>
          <w:sz w:val="24"/>
          <w:szCs w:val="24"/>
          <w:rtl/>
        </w:rPr>
        <w:t>יוקם צוות הערכה</w:t>
      </w:r>
      <w:r w:rsidR="00C163D1">
        <w:rPr>
          <w:rFonts w:ascii="David" w:hAnsi="David" w:cs="David" w:hint="cs"/>
          <w:sz w:val="24"/>
          <w:szCs w:val="24"/>
          <w:rtl/>
        </w:rPr>
        <w:t xml:space="preserve"> של 2 חברים </w:t>
      </w:r>
      <w:r>
        <w:rPr>
          <w:rFonts w:ascii="David" w:hAnsi="David" w:cs="David" w:hint="cs"/>
          <w:sz w:val="24"/>
          <w:szCs w:val="24"/>
          <w:rtl/>
        </w:rPr>
        <w:t xml:space="preserve"> שיעריך את המ</w:t>
      </w:r>
      <w:r w:rsidR="006A731B">
        <w:rPr>
          <w:rFonts w:ascii="David" w:hAnsi="David" w:cs="David" w:hint="cs"/>
          <w:sz w:val="24"/>
          <w:szCs w:val="24"/>
          <w:rtl/>
        </w:rPr>
        <w:t>ת</w:t>
      </w:r>
      <w:r>
        <w:rPr>
          <w:rFonts w:ascii="David" w:hAnsi="David" w:cs="David" w:hint="cs"/>
          <w:sz w:val="24"/>
          <w:szCs w:val="24"/>
          <w:rtl/>
        </w:rPr>
        <w:t>רחש בחממות הקשורות למוסדו.</w:t>
      </w:r>
      <w:r w:rsidR="00C163D1">
        <w:rPr>
          <w:rFonts w:ascii="David" w:hAnsi="David" w:cs="David" w:hint="cs"/>
          <w:sz w:val="24"/>
          <w:szCs w:val="24"/>
          <w:rtl/>
        </w:rPr>
        <w:t xml:space="preserve"> אלה יהיה אמונים על תהליך איסוף </w:t>
      </w:r>
      <w:r w:rsidR="006A731B">
        <w:rPr>
          <w:rFonts w:ascii="David" w:hAnsi="David" w:cs="David" w:hint="cs"/>
          <w:sz w:val="24"/>
          <w:szCs w:val="24"/>
          <w:rtl/>
        </w:rPr>
        <w:t>וניתוח ה</w:t>
      </w:r>
      <w:r w:rsidR="00C163D1">
        <w:rPr>
          <w:rFonts w:ascii="David" w:hAnsi="David" w:cs="David" w:hint="cs"/>
          <w:sz w:val="24"/>
          <w:szCs w:val="24"/>
          <w:rtl/>
        </w:rPr>
        <w:t>ממצאים האיכותני והכמו</w:t>
      </w:r>
      <w:r w:rsidR="006A731B">
        <w:rPr>
          <w:rFonts w:ascii="David" w:hAnsi="David" w:cs="David" w:hint="cs"/>
          <w:sz w:val="24"/>
          <w:szCs w:val="24"/>
          <w:rtl/>
        </w:rPr>
        <w:t>תי</w:t>
      </w:r>
      <w:r w:rsidR="00C163D1">
        <w:rPr>
          <w:rFonts w:ascii="David" w:hAnsi="David" w:cs="David" w:hint="cs"/>
          <w:sz w:val="24"/>
          <w:szCs w:val="24"/>
          <w:rtl/>
        </w:rPr>
        <w:t>.</w:t>
      </w:r>
    </w:p>
    <w:p w:rsidR="002522D6" w:rsidRDefault="002522D6" w:rsidP="00FC0B3A">
      <w:pPr>
        <w:spacing w:line="360" w:lineRule="auto"/>
        <w:jc w:val="both"/>
        <w:rPr>
          <w:rFonts w:ascii="David" w:hAnsi="David" w:cs="David"/>
          <w:b/>
          <w:bCs/>
          <w:sz w:val="24"/>
          <w:szCs w:val="24"/>
          <w:rtl/>
        </w:rPr>
      </w:pPr>
    </w:p>
    <w:p w:rsidR="00317DB8" w:rsidRDefault="00317DB8" w:rsidP="00FC0B3A">
      <w:pPr>
        <w:spacing w:line="360" w:lineRule="auto"/>
        <w:jc w:val="both"/>
        <w:rPr>
          <w:rFonts w:ascii="David" w:hAnsi="David" w:cs="David"/>
          <w:b/>
          <w:bCs/>
          <w:sz w:val="24"/>
          <w:szCs w:val="24"/>
          <w:rtl/>
        </w:rPr>
      </w:pPr>
      <w:r w:rsidRPr="00317DB8">
        <w:rPr>
          <w:rFonts w:ascii="David" w:hAnsi="David" w:cs="David" w:hint="cs"/>
          <w:b/>
          <w:bCs/>
          <w:sz w:val="24"/>
          <w:szCs w:val="24"/>
          <w:rtl/>
        </w:rPr>
        <w:t xml:space="preserve">הצגת </w:t>
      </w:r>
      <w:r>
        <w:rPr>
          <w:rFonts w:ascii="David" w:hAnsi="David" w:cs="David" w:hint="cs"/>
          <w:b/>
          <w:bCs/>
          <w:sz w:val="24"/>
          <w:szCs w:val="24"/>
          <w:rtl/>
        </w:rPr>
        <w:t>הכלי המחקר</w:t>
      </w:r>
    </w:p>
    <w:p w:rsidR="009917AE" w:rsidRDefault="002522D6" w:rsidP="00FC0B3A">
      <w:pPr>
        <w:spacing w:line="360" w:lineRule="auto"/>
        <w:jc w:val="both"/>
        <w:rPr>
          <w:rFonts w:ascii="David" w:hAnsi="David" w:cs="David"/>
          <w:sz w:val="24"/>
          <w:szCs w:val="24"/>
          <w:rtl/>
        </w:rPr>
      </w:pPr>
      <w:r w:rsidRPr="002522D6">
        <w:rPr>
          <w:rFonts w:ascii="David" w:hAnsi="David" w:cs="David" w:hint="cs"/>
          <w:sz w:val="24"/>
          <w:szCs w:val="24"/>
          <w:rtl/>
        </w:rPr>
        <w:t xml:space="preserve">כלי </w:t>
      </w:r>
      <w:r w:rsidR="009917AE">
        <w:rPr>
          <w:rFonts w:ascii="David" w:hAnsi="David" w:cs="David" w:hint="cs"/>
          <w:sz w:val="24"/>
          <w:szCs w:val="24"/>
          <w:rtl/>
        </w:rPr>
        <w:t>ה</w:t>
      </w:r>
      <w:r w:rsidRPr="002522D6">
        <w:rPr>
          <w:rFonts w:ascii="David" w:hAnsi="David" w:cs="David" w:hint="cs"/>
          <w:sz w:val="24"/>
          <w:szCs w:val="24"/>
          <w:rtl/>
        </w:rPr>
        <w:t>הערכה, כאמור, מתחלקים לכלים איכותיים וכמותיים.</w:t>
      </w:r>
      <w:r w:rsidR="00AE0D15">
        <w:rPr>
          <w:rFonts w:ascii="David" w:hAnsi="David" w:cs="David" w:hint="cs"/>
          <w:sz w:val="24"/>
          <w:szCs w:val="24"/>
          <w:rtl/>
        </w:rPr>
        <w:t xml:space="preserve"> </w:t>
      </w:r>
    </w:p>
    <w:p w:rsidR="00D446AD" w:rsidRDefault="00AE0D15" w:rsidP="00FC0B3A">
      <w:pPr>
        <w:spacing w:line="360" w:lineRule="auto"/>
        <w:jc w:val="both"/>
        <w:rPr>
          <w:rFonts w:ascii="David" w:hAnsi="David" w:cs="David"/>
          <w:sz w:val="24"/>
          <w:szCs w:val="24"/>
          <w:rtl/>
        </w:rPr>
      </w:pPr>
      <w:r>
        <w:rPr>
          <w:rFonts w:ascii="David" w:hAnsi="David" w:cs="David" w:hint="cs"/>
          <w:sz w:val="24"/>
          <w:szCs w:val="24"/>
          <w:rtl/>
        </w:rPr>
        <w:t>הכלים כמותיים  יכללו:</w:t>
      </w:r>
    </w:p>
    <w:p w:rsidR="00C14445" w:rsidRDefault="00AE0D15" w:rsidP="009917AE">
      <w:pPr>
        <w:pStyle w:val="ListParagraph"/>
        <w:numPr>
          <w:ilvl w:val="0"/>
          <w:numId w:val="32"/>
        </w:numPr>
        <w:spacing w:line="360" w:lineRule="auto"/>
        <w:ind w:left="226" w:hanging="284"/>
        <w:jc w:val="both"/>
        <w:rPr>
          <w:rFonts w:ascii="David" w:hAnsi="David" w:cs="David"/>
          <w:sz w:val="24"/>
          <w:szCs w:val="24"/>
        </w:rPr>
      </w:pPr>
      <w:r w:rsidRPr="009917AE">
        <w:rPr>
          <w:rFonts w:ascii="David" w:hAnsi="David" w:cs="David" w:hint="cs"/>
          <w:b/>
          <w:bCs/>
          <w:sz w:val="24"/>
          <w:szCs w:val="24"/>
          <w:rtl/>
        </w:rPr>
        <w:t>שאלונים סגורים עד חצי מובנים.</w:t>
      </w:r>
      <w:r w:rsidRPr="009917AE">
        <w:rPr>
          <w:rFonts w:ascii="David" w:hAnsi="David" w:cs="David" w:hint="cs"/>
          <w:sz w:val="24"/>
          <w:szCs w:val="24"/>
          <w:rtl/>
        </w:rPr>
        <w:t xml:space="preserve"> במחקר יועברו </w:t>
      </w:r>
      <w:r w:rsidR="00C14445" w:rsidRPr="009917AE">
        <w:rPr>
          <w:rFonts w:ascii="David" w:hAnsi="David" w:cs="David" w:hint="cs"/>
          <w:sz w:val="24"/>
          <w:szCs w:val="24"/>
          <w:rtl/>
        </w:rPr>
        <w:t xml:space="preserve"> למורים החדשים שני </w:t>
      </w:r>
      <w:r w:rsidRPr="009917AE">
        <w:rPr>
          <w:rFonts w:ascii="David" w:hAnsi="David" w:cs="David" w:hint="cs"/>
          <w:sz w:val="24"/>
          <w:szCs w:val="24"/>
          <w:rtl/>
        </w:rPr>
        <w:t xml:space="preserve">שאלונים הקשורים </w:t>
      </w:r>
      <w:r w:rsidRPr="009917AE">
        <w:rPr>
          <w:rFonts w:ascii="David" w:hAnsi="David" w:cs="David" w:hint="cs"/>
          <w:b/>
          <w:bCs/>
          <w:sz w:val="24"/>
          <w:szCs w:val="24"/>
          <w:rtl/>
        </w:rPr>
        <w:t>לתפיסות מסוגלות</w:t>
      </w:r>
      <w:r w:rsidRPr="009917AE">
        <w:rPr>
          <w:rFonts w:ascii="David" w:hAnsi="David" w:cs="David" w:hint="cs"/>
          <w:sz w:val="24"/>
          <w:szCs w:val="24"/>
          <w:rtl/>
        </w:rPr>
        <w:t xml:space="preserve"> (פרידמן וקס, 2005</w:t>
      </w:r>
      <w:r w:rsidRPr="009917AE">
        <w:rPr>
          <w:rFonts w:ascii="David" w:hAnsi="David" w:cs="David"/>
          <w:sz w:val="24"/>
          <w:szCs w:val="24"/>
        </w:rPr>
        <w:t>;</w:t>
      </w:r>
      <w:r w:rsidRPr="009917AE">
        <w:rPr>
          <w:rFonts w:ascii="David" w:hAnsi="David" w:cs="David" w:hint="cs"/>
          <w:sz w:val="24"/>
          <w:szCs w:val="24"/>
          <w:rtl/>
        </w:rPr>
        <w:t>2001)</w:t>
      </w:r>
      <w:r w:rsidR="008F4AB1" w:rsidRPr="009917AE">
        <w:rPr>
          <w:rFonts w:ascii="David" w:hAnsi="David" w:cs="David" w:hint="cs"/>
          <w:sz w:val="24"/>
          <w:szCs w:val="24"/>
          <w:rtl/>
        </w:rPr>
        <w:t xml:space="preserve"> </w:t>
      </w:r>
      <w:r w:rsidR="008F4AB1" w:rsidRPr="009917AE">
        <w:rPr>
          <w:rFonts w:ascii="David" w:hAnsi="David" w:cs="David" w:hint="cs"/>
          <w:b/>
          <w:bCs/>
          <w:sz w:val="24"/>
          <w:szCs w:val="24"/>
          <w:rtl/>
        </w:rPr>
        <w:t>ותפיסת המיצוב</w:t>
      </w:r>
      <w:r w:rsidR="008F4AB1" w:rsidRPr="009917AE">
        <w:rPr>
          <w:rFonts w:ascii="David" w:hAnsi="David" w:cs="David" w:hint="cs"/>
          <w:sz w:val="24"/>
          <w:szCs w:val="24"/>
          <w:rtl/>
        </w:rPr>
        <w:t>.</w:t>
      </w:r>
      <w:r w:rsidR="001D1012" w:rsidRPr="009917AE">
        <w:rPr>
          <w:rFonts w:ascii="David" w:hAnsi="David" w:cs="David" w:hint="cs"/>
          <w:sz w:val="24"/>
          <w:szCs w:val="24"/>
          <w:rtl/>
        </w:rPr>
        <w:t xml:space="preserve"> ושאלון שלישי יועבר לחונכים</w:t>
      </w:r>
      <w:r w:rsidR="009917AE" w:rsidRPr="009917AE">
        <w:rPr>
          <w:rFonts w:ascii="David" w:hAnsi="David" w:cs="David" w:hint="cs"/>
          <w:sz w:val="24"/>
          <w:szCs w:val="24"/>
          <w:rtl/>
        </w:rPr>
        <w:t xml:space="preserve"> ויבדוק </w:t>
      </w:r>
      <w:r w:rsidR="009917AE" w:rsidRPr="009917AE">
        <w:rPr>
          <w:rFonts w:ascii="David" w:hAnsi="David" w:cs="David" w:hint="cs"/>
          <w:b/>
          <w:bCs/>
          <w:sz w:val="24"/>
          <w:szCs w:val="24"/>
          <w:rtl/>
        </w:rPr>
        <w:t>תהליכי הנחייה וחונכות</w:t>
      </w:r>
      <w:r w:rsidR="001D1012" w:rsidRPr="009917AE">
        <w:rPr>
          <w:rFonts w:ascii="David" w:hAnsi="David" w:cs="David" w:hint="cs"/>
          <w:sz w:val="24"/>
          <w:szCs w:val="24"/>
          <w:rtl/>
        </w:rPr>
        <w:t xml:space="preserve">. </w:t>
      </w:r>
    </w:p>
    <w:p w:rsidR="008F4AB1" w:rsidRPr="009917AE" w:rsidRDefault="009917AE" w:rsidP="00247183">
      <w:pPr>
        <w:pStyle w:val="ListParagraph"/>
        <w:numPr>
          <w:ilvl w:val="0"/>
          <w:numId w:val="32"/>
        </w:numPr>
        <w:spacing w:line="360" w:lineRule="auto"/>
        <w:ind w:left="226" w:hanging="284"/>
        <w:jc w:val="both"/>
        <w:rPr>
          <w:rFonts w:ascii="David" w:hAnsi="David" w:cs="David"/>
          <w:sz w:val="24"/>
          <w:szCs w:val="24"/>
          <w:rtl/>
        </w:rPr>
      </w:pPr>
      <w:r w:rsidRPr="009917AE">
        <w:rPr>
          <w:rFonts w:ascii="David" w:hAnsi="David" w:cs="David" w:hint="cs"/>
          <w:b/>
          <w:bCs/>
          <w:sz w:val="24"/>
          <w:szCs w:val="24"/>
          <w:rtl/>
        </w:rPr>
        <w:t xml:space="preserve"> </w:t>
      </w:r>
      <w:r w:rsidR="00213446" w:rsidRPr="009917AE">
        <w:rPr>
          <w:rFonts w:ascii="David" w:hAnsi="David" w:cs="David" w:hint="cs"/>
          <w:sz w:val="24"/>
          <w:szCs w:val="24"/>
          <w:rtl/>
        </w:rPr>
        <w:t>שאלון</w:t>
      </w:r>
      <w:r w:rsidR="001D1012" w:rsidRPr="009917AE">
        <w:rPr>
          <w:rFonts w:ascii="David" w:hAnsi="David" w:cs="David" w:hint="cs"/>
          <w:sz w:val="24"/>
          <w:szCs w:val="24"/>
          <w:rtl/>
        </w:rPr>
        <w:t xml:space="preserve"> </w:t>
      </w:r>
      <w:r w:rsidR="001D1012" w:rsidRPr="009917AE">
        <w:rPr>
          <w:rFonts w:ascii="David" w:hAnsi="David" w:cs="David" w:hint="cs"/>
          <w:b/>
          <w:bCs/>
          <w:sz w:val="24"/>
          <w:szCs w:val="24"/>
          <w:rtl/>
        </w:rPr>
        <w:t>תפיסת מסוגלות</w:t>
      </w:r>
      <w:r w:rsidR="001D1012" w:rsidRPr="009917AE">
        <w:rPr>
          <w:rFonts w:ascii="David" w:hAnsi="David" w:cs="David" w:hint="cs"/>
          <w:sz w:val="24"/>
          <w:szCs w:val="24"/>
          <w:rtl/>
        </w:rPr>
        <w:t xml:space="preserve"> </w:t>
      </w:r>
      <w:r w:rsidR="00213446" w:rsidRPr="009917AE">
        <w:rPr>
          <w:rFonts w:ascii="David" w:hAnsi="David" w:cs="David" w:hint="cs"/>
          <w:sz w:val="24"/>
          <w:szCs w:val="24"/>
          <w:rtl/>
        </w:rPr>
        <w:t xml:space="preserve"> כולל </w:t>
      </w:r>
      <w:r w:rsidR="001D1012" w:rsidRPr="009917AE">
        <w:rPr>
          <w:rFonts w:ascii="David" w:hAnsi="David" w:cs="David" w:hint="cs"/>
          <w:sz w:val="24"/>
          <w:szCs w:val="24"/>
          <w:rtl/>
        </w:rPr>
        <w:t>15 פריטים סגורים</w:t>
      </w:r>
      <w:r w:rsidR="003E3754" w:rsidRPr="009917AE">
        <w:rPr>
          <w:rFonts w:ascii="David" w:hAnsi="David" w:cs="David" w:hint="cs"/>
          <w:sz w:val="24"/>
          <w:szCs w:val="24"/>
          <w:rtl/>
        </w:rPr>
        <w:t xml:space="preserve"> ומתייחס לשלושה מדדים המתייחסים </w:t>
      </w:r>
      <w:r w:rsidR="00247183">
        <w:rPr>
          <w:rFonts w:ascii="David" w:hAnsi="David" w:cs="David" w:hint="cs"/>
          <w:sz w:val="24"/>
          <w:szCs w:val="24"/>
          <w:rtl/>
        </w:rPr>
        <w:t>ל:</w:t>
      </w:r>
      <w:r w:rsidRPr="009917AE">
        <w:rPr>
          <w:rFonts w:ascii="David" w:hAnsi="David" w:cs="David" w:hint="cs"/>
          <w:sz w:val="24"/>
          <w:szCs w:val="24"/>
          <w:rtl/>
        </w:rPr>
        <w:t xml:space="preserve"> </w:t>
      </w:r>
      <w:r w:rsidR="00247183">
        <w:rPr>
          <w:rFonts w:ascii="David" w:hAnsi="David" w:cs="David" w:hint="cs"/>
          <w:sz w:val="24"/>
          <w:szCs w:val="24"/>
          <w:rtl/>
        </w:rPr>
        <w:t>מסוגלות ב</w:t>
      </w:r>
      <w:r w:rsidR="003E3754" w:rsidRPr="009917AE">
        <w:rPr>
          <w:rFonts w:ascii="David" w:hAnsi="David" w:cs="David" w:hint="cs"/>
          <w:sz w:val="24"/>
          <w:szCs w:val="24"/>
          <w:rtl/>
        </w:rPr>
        <w:t>יחסי סמכות מורים</w:t>
      </w:r>
      <w:r w:rsidR="00247183">
        <w:rPr>
          <w:rFonts w:ascii="David" w:hAnsi="David" w:cs="David" w:hint="cs"/>
          <w:sz w:val="24"/>
          <w:szCs w:val="24"/>
          <w:rtl/>
        </w:rPr>
        <w:t>-</w:t>
      </w:r>
      <w:r w:rsidR="003E3754" w:rsidRPr="009917AE">
        <w:rPr>
          <w:rFonts w:ascii="David" w:hAnsi="David" w:cs="David" w:hint="cs"/>
          <w:sz w:val="24"/>
          <w:szCs w:val="24"/>
          <w:rtl/>
        </w:rPr>
        <w:t>תלמיד</w:t>
      </w:r>
      <w:r w:rsidRPr="009917AE">
        <w:rPr>
          <w:rFonts w:ascii="David" w:hAnsi="David" w:cs="David" w:hint="cs"/>
          <w:sz w:val="24"/>
          <w:szCs w:val="24"/>
          <w:rtl/>
        </w:rPr>
        <w:t>ים</w:t>
      </w:r>
      <w:r w:rsidR="003E3754" w:rsidRPr="009917AE">
        <w:rPr>
          <w:rFonts w:ascii="David" w:hAnsi="David" w:cs="David" w:hint="cs"/>
          <w:sz w:val="24"/>
          <w:szCs w:val="24"/>
          <w:rtl/>
        </w:rPr>
        <w:t>, מסוגלות הוראתית</w:t>
      </w:r>
      <w:r w:rsidR="00247183">
        <w:rPr>
          <w:rFonts w:ascii="David" w:hAnsi="David" w:cs="David" w:hint="cs"/>
          <w:sz w:val="24"/>
          <w:szCs w:val="24"/>
          <w:rtl/>
        </w:rPr>
        <w:t>-תוכנית ו</w:t>
      </w:r>
      <w:r w:rsidR="003E3754" w:rsidRPr="009917AE">
        <w:rPr>
          <w:rFonts w:ascii="David" w:hAnsi="David" w:cs="David" w:hint="cs"/>
          <w:sz w:val="24"/>
          <w:szCs w:val="24"/>
          <w:rtl/>
        </w:rPr>
        <w:t xml:space="preserve">מסוגלות בהקשר הארגוני והצוותי. השאלון </w:t>
      </w:r>
      <w:r w:rsidR="00247183">
        <w:rPr>
          <w:rFonts w:ascii="David" w:hAnsi="David" w:cs="David" w:hint="cs"/>
          <w:sz w:val="24"/>
          <w:szCs w:val="24"/>
          <w:rtl/>
        </w:rPr>
        <w:t>פותח</w:t>
      </w:r>
      <w:r w:rsidR="003E3754" w:rsidRPr="009917AE">
        <w:rPr>
          <w:rFonts w:ascii="David" w:hAnsi="David" w:cs="David" w:hint="cs"/>
          <w:sz w:val="24"/>
          <w:szCs w:val="24"/>
          <w:rtl/>
        </w:rPr>
        <w:t xml:space="preserve"> במקור למורים וותיקים אך לצורכי המחקר בוצעו התאמות </w:t>
      </w:r>
      <w:r w:rsidR="003E3754" w:rsidRPr="009917AE">
        <w:rPr>
          <w:rFonts w:ascii="David" w:hAnsi="David" w:cs="David" w:hint="cs"/>
          <w:sz w:val="24"/>
          <w:szCs w:val="24"/>
          <w:rtl/>
        </w:rPr>
        <w:lastRenderedPageBreak/>
        <w:t>ברוח שינויים המוצגים במחקרן של וגנר ועמנואל (</w:t>
      </w:r>
      <w:r w:rsidR="003E3754" w:rsidRPr="009917AE">
        <w:rPr>
          <w:rFonts w:ascii="David" w:hAnsi="David" w:cs="David" w:hint="cs"/>
          <w:sz w:val="24"/>
          <w:szCs w:val="24"/>
        </w:rPr>
        <w:t>W</w:t>
      </w:r>
      <w:r w:rsidR="003E3754" w:rsidRPr="009917AE">
        <w:rPr>
          <w:rFonts w:ascii="David" w:hAnsi="David" w:cs="David"/>
          <w:sz w:val="24"/>
          <w:szCs w:val="24"/>
        </w:rPr>
        <w:t>agner &amp; Imanuel-Noy</w:t>
      </w:r>
      <w:r w:rsidR="00247183">
        <w:rPr>
          <w:rFonts w:ascii="David" w:hAnsi="David" w:cs="David"/>
          <w:sz w:val="24"/>
          <w:szCs w:val="24"/>
        </w:rPr>
        <w:t>,</w:t>
      </w:r>
      <w:r w:rsidR="003E3754" w:rsidRPr="009917AE">
        <w:rPr>
          <w:rFonts w:ascii="David" w:hAnsi="David" w:cs="David"/>
          <w:sz w:val="24"/>
          <w:szCs w:val="24"/>
        </w:rPr>
        <w:t xml:space="preserve"> 2014</w:t>
      </w:r>
      <w:r w:rsidR="003E3754" w:rsidRPr="009917AE">
        <w:rPr>
          <w:rFonts w:ascii="David" w:hAnsi="David" w:cs="David" w:hint="cs"/>
          <w:sz w:val="24"/>
          <w:szCs w:val="24"/>
          <w:rtl/>
        </w:rPr>
        <w:t>).</w:t>
      </w:r>
      <w:r w:rsidR="008F4AB1" w:rsidRPr="009917AE">
        <w:rPr>
          <w:rFonts w:ascii="David" w:hAnsi="David" w:cs="David" w:hint="cs"/>
          <w:sz w:val="24"/>
          <w:szCs w:val="24"/>
          <w:rtl/>
        </w:rPr>
        <w:t xml:space="preserve"> (דוגמאות לפריטי השאלון יוצגו בהמשך, כולל רמת המהימנות).</w:t>
      </w:r>
    </w:p>
    <w:p w:rsidR="005F5752" w:rsidRDefault="008F4AB1" w:rsidP="005F5752">
      <w:pPr>
        <w:spacing w:line="360" w:lineRule="auto"/>
        <w:jc w:val="both"/>
        <w:rPr>
          <w:rFonts w:asciiTheme="majorBidi" w:eastAsia="Times New Roman" w:hAnsiTheme="majorBidi" w:cs="David"/>
          <w:color w:val="000000"/>
          <w:sz w:val="24"/>
          <w:szCs w:val="24"/>
          <w:rtl/>
        </w:rPr>
      </w:pPr>
      <w:r w:rsidRPr="00120460">
        <w:rPr>
          <w:rFonts w:ascii="David" w:hAnsi="David" w:cs="David" w:hint="cs"/>
          <w:b/>
          <w:bCs/>
          <w:sz w:val="24"/>
          <w:szCs w:val="24"/>
          <w:rtl/>
        </w:rPr>
        <w:t xml:space="preserve">שאלון מיצוב. </w:t>
      </w:r>
      <w:r w:rsidR="00AB088A">
        <w:rPr>
          <w:rFonts w:ascii="David" w:hAnsi="David" w:cs="David" w:hint="cs"/>
          <w:sz w:val="24"/>
          <w:szCs w:val="24"/>
          <w:rtl/>
        </w:rPr>
        <w:t xml:space="preserve">שאלון המיצוב מתייחס </w:t>
      </w:r>
      <w:r w:rsidR="004F758E">
        <w:rPr>
          <w:rFonts w:ascii="David" w:hAnsi="David" w:cs="David" w:hint="cs"/>
          <w:sz w:val="24"/>
          <w:szCs w:val="24"/>
          <w:rtl/>
        </w:rPr>
        <w:t>לתפיסות מיצוב ש</w:t>
      </w:r>
      <w:r w:rsidR="009C0D14">
        <w:rPr>
          <w:rFonts w:ascii="David" w:hAnsi="David" w:cs="David" w:hint="cs"/>
          <w:sz w:val="24"/>
          <w:szCs w:val="24"/>
          <w:rtl/>
        </w:rPr>
        <w:t>עובד</w:t>
      </w:r>
      <w:r w:rsidR="004F758E">
        <w:rPr>
          <w:rFonts w:ascii="David" w:hAnsi="David" w:cs="David" w:hint="cs"/>
          <w:sz w:val="24"/>
          <w:szCs w:val="24"/>
          <w:rtl/>
        </w:rPr>
        <w:t>ו</w:t>
      </w:r>
      <w:r w:rsidR="009C0D14">
        <w:rPr>
          <w:rFonts w:ascii="David" w:hAnsi="David" w:cs="David" w:hint="cs"/>
          <w:sz w:val="24"/>
          <w:szCs w:val="24"/>
          <w:rtl/>
        </w:rPr>
        <w:t xml:space="preserve"> לצורכי המחקר</w:t>
      </w:r>
      <w:r w:rsidR="0063743D">
        <w:rPr>
          <w:rFonts w:ascii="David" w:hAnsi="David" w:cs="David" w:hint="cs"/>
          <w:sz w:val="24"/>
          <w:szCs w:val="24"/>
          <w:rtl/>
        </w:rPr>
        <w:t xml:space="preserve"> בהתייחס למחקרם של ונצ'ס  וקלצ'טרמנס (</w:t>
      </w:r>
      <w:r w:rsidR="0063743D" w:rsidRPr="0045485F">
        <w:rPr>
          <w:rFonts w:asciiTheme="majorBidi" w:eastAsia="Times New Roman" w:hAnsiTheme="majorBidi" w:cs="David"/>
          <w:color w:val="000000"/>
          <w:sz w:val="24"/>
          <w:szCs w:val="24"/>
        </w:rPr>
        <w:t>Vanassche &amp; Kelchtermans, 2014</w:t>
      </w:r>
      <w:r w:rsidR="00247183">
        <w:rPr>
          <w:rFonts w:asciiTheme="majorBidi" w:eastAsia="Times New Roman" w:hAnsiTheme="majorBidi" w:cs="David" w:hint="cs"/>
          <w:color w:val="000000"/>
          <w:sz w:val="24"/>
          <w:szCs w:val="24"/>
          <w:rtl/>
        </w:rPr>
        <w:t>)</w:t>
      </w:r>
      <w:r w:rsidR="009C0D14">
        <w:rPr>
          <w:rFonts w:ascii="David" w:hAnsi="David" w:cs="David" w:hint="cs"/>
          <w:sz w:val="24"/>
          <w:szCs w:val="24"/>
          <w:rtl/>
        </w:rPr>
        <w:t xml:space="preserve">. </w:t>
      </w:r>
      <w:r w:rsidR="00AE0328">
        <w:rPr>
          <w:rFonts w:ascii="David" w:hAnsi="David" w:cs="David" w:hint="cs"/>
          <w:sz w:val="24"/>
          <w:szCs w:val="24"/>
          <w:rtl/>
        </w:rPr>
        <w:t xml:space="preserve"> החוקרים </w:t>
      </w:r>
      <w:r w:rsidR="009C0D14">
        <w:rPr>
          <w:rFonts w:ascii="David" w:hAnsi="David" w:cs="David" w:hint="cs"/>
          <w:sz w:val="24"/>
          <w:szCs w:val="24"/>
          <w:rtl/>
        </w:rPr>
        <w:t>מתייחס</w:t>
      </w:r>
      <w:r w:rsidR="00AE0328">
        <w:rPr>
          <w:rFonts w:ascii="David" w:hAnsi="David" w:cs="David" w:hint="cs"/>
          <w:sz w:val="24"/>
          <w:szCs w:val="24"/>
          <w:rtl/>
        </w:rPr>
        <w:t>ים בעבודתם</w:t>
      </w:r>
      <w:r w:rsidR="009C0D14">
        <w:rPr>
          <w:rFonts w:ascii="David" w:hAnsi="David" w:cs="David" w:hint="cs"/>
          <w:sz w:val="24"/>
          <w:szCs w:val="24"/>
          <w:rtl/>
        </w:rPr>
        <w:t xml:space="preserve"> למספר מרכיבי מיצוב הקשורים ל: </w:t>
      </w:r>
      <w:r w:rsidR="00022A70">
        <w:rPr>
          <w:rFonts w:asciiTheme="majorBidi" w:eastAsia="Times New Roman" w:hAnsiTheme="majorBidi" w:cs="David" w:hint="cs"/>
          <w:b/>
          <w:bCs/>
          <w:i/>
          <w:iCs/>
          <w:color w:val="000000"/>
          <w:sz w:val="24"/>
          <w:szCs w:val="24"/>
          <w:rtl/>
        </w:rPr>
        <w:t xml:space="preserve">א. </w:t>
      </w:r>
      <w:r w:rsidR="00AE0328" w:rsidRPr="00FE4F35">
        <w:rPr>
          <w:rFonts w:asciiTheme="majorBidi" w:eastAsia="Times New Roman" w:hAnsiTheme="majorBidi" w:cs="David" w:hint="cs"/>
          <w:b/>
          <w:bCs/>
          <w:i/>
          <w:iCs/>
          <w:color w:val="000000"/>
          <w:sz w:val="24"/>
          <w:szCs w:val="24"/>
          <w:rtl/>
        </w:rPr>
        <w:t xml:space="preserve"> דמוי עצמי (</w:t>
      </w:r>
      <w:r w:rsidR="00AE0328" w:rsidRPr="00FE4F35">
        <w:rPr>
          <w:rFonts w:asciiTheme="majorBidi" w:eastAsia="Times New Roman" w:hAnsiTheme="majorBidi" w:cs="David"/>
          <w:b/>
          <w:bCs/>
          <w:i/>
          <w:iCs/>
          <w:color w:val="000000"/>
          <w:sz w:val="24"/>
          <w:szCs w:val="24"/>
        </w:rPr>
        <w:t>Self- image</w:t>
      </w:r>
      <w:r w:rsidR="00AE0328" w:rsidRPr="00FE4F35">
        <w:rPr>
          <w:rFonts w:asciiTheme="majorBidi" w:eastAsia="Times New Roman" w:hAnsiTheme="majorBidi" w:cs="David" w:hint="cs"/>
          <w:b/>
          <w:bCs/>
          <w:i/>
          <w:iCs/>
          <w:color w:val="000000"/>
          <w:sz w:val="24"/>
          <w:szCs w:val="24"/>
          <w:rtl/>
        </w:rPr>
        <w:t>)</w:t>
      </w:r>
      <w:r w:rsidR="00AE0328">
        <w:rPr>
          <w:rFonts w:asciiTheme="majorBidi" w:eastAsia="Times New Roman" w:hAnsiTheme="majorBidi" w:cs="David" w:hint="cs"/>
          <w:color w:val="000000"/>
          <w:sz w:val="24"/>
          <w:szCs w:val="24"/>
          <w:rtl/>
        </w:rPr>
        <w:t xml:space="preserve"> מתייחס לדרך שבה מורים מאפיינים את עצמם מבחינה תיאורית.  אפיון זה  מתבסס על תפיסה עצמית אבל גם על </w:t>
      </w:r>
      <w:r w:rsidR="00247183">
        <w:rPr>
          <w:rFonts w:asciiTheme="majorBidi" w:eastAsia="Times New Roman" w:hAnsiTheme="majorBidi" w:cs="David" w:hint="cs"/>
          <w:color w:val="000000"/>
          <w:sz w:val="24"/>
          <w:szCs w:val="24"/>
          <w:rtl/>
        </w:rPr>
        <w:t xml:space="preserve">תפיסת המורים את השתקפותם בעיני </w:t>
      </w:r>
      <w:r w:rsidR="00AE0328">
        <w:rPr>
          <w:rFonts w:asciiTheme="majorBidi" w:eastAsia="Times New Roman" w:hAnsiTheme="majorBidi" w:cs="David" w:hint="cs"/>
          <w:color w:val="000000"/>
          <w:sz w:val="24"/>
          <w:szCs w:val="24"/>
          <w:rtl/>
        </w:rPr>
        <w:t>אחרים (מנקודת המבט של  תלמידים, עמיתים, מורים חונכים ובעלי תפקידים</w:t>
      </w:r>
      <w:r w:rsidR="00247183">
        <w:rPr>
          <w:rFonts w:asciiTheme="majorBidi" w:eastAsia="Times New Roman" w:hAnsiTheme="majorBidi" w:cs="David" w:hint="cs"/>
          <w:color w:val="000000"/>
          <w:sz w:val="24"/>
          <w:szCs w:val="24"/>
          <w:rtl/>
        </w:rPr>
        <w:t>)</w:t>
      </w:r>
      <w:r w:rsidR="00AE0328">
        <w:rPr>
          <w:rFonts w:asciiTheme="majorBidi" w:eastAsia="Times New Roman" w:hAnsiTheme="majorBidi" w:cs="David" w:hint="cs"/>
          <w:color w:val="000000"/>
          <w:sz w:val="24"/>
          <w:szCs w:val="24"/>
          <w:rtl/>
        </w:rPr>
        <w:t>. רכיב זה דומה לתהליך הערכה ותפיסה עצמית</w:t>
      </w:r>
      <w:r w:rsidR="00AE0328">
        <w:rPr>
          <w:rFonts w:asciiTheme="majorBidi" w:eastAsia="Times New Roman" w:hAnsiTheme="majorBidi" w:cs="David"/>
          <w:color w:val="000000"/>
          <w:sz w:val="24"/>
          <w:szCs w:val="24"/>
        </w:rPr>
        <w:t xml:space="preserve"> ;</w:t>
      </w:r>
      <w:r w:rsidR="00AE0328" w:rsidRPr="00FE4F35">
        <w:rPr>
          <w:rFonts w:asciiTheme="majorBidi" w:eastAsia="Times New Roman" w:hAnsiTheme="majorBidi" w:cs="David" w:hint="cs"/>
          <w:b/>
          <w:bCs/>
          <w:i/>
          <w:iCs/>
          <w:color w:val="000000"/>
          <w:sz w:val="24"/>
          <w:szCs w:val="24"/>
          <w:rtl/>
        </w:rPr>
        <w:t>ב. הערכה עצמית (</w:t>
      </w:r>
      <w:r w:rsidR="00AE0328" w:rsidRPr="00FE4F35">
        <w:rPr>
          <w:rFonts w:asciiTheme="majorBidi" w:eastAsia="Times New Roman" w:hAnsiTheme="majorBidi" w:cs="David"/>
          <w:b/>
          <w:bCs/>
          <w:i/>
          <w:iCs/>
          <w:color w:val="000000"/>
          <w:sz w:val="24"/>
          <w:szCs w:val="24"/>
        </w:rPr>
        <w:t>self- esteem</w:t>
      </w:r>
      <w:r w:rsidR="00AE0328" w:rsidRPr="00FE4F35">
        <w:rPr>
          <w:rFonts w:asciiTheme="majorBidi" w:eastAsia="Times New Roman" w:hAnsiTheme="majorBidi" w:cs="David" w:hint="cs"/>
          <w:b/>
          <w:bCs/>
          <w:i/>
          <w:iCs/>
          <w:color w:val="000000"/>
          <w:sz w:val="24"/>
          <w:szCs w:val="24"/>
          <w:rtl/>
        </w:rPr>
        <w:t>)</w:t>
      </w:r>
      <w:r w:rsidR="00AE0328">
        <w:rPr>
          <w:rFonts w:asciiTheme="majorBidi" w:eastAsia="Times New Roman" w:hAnsiTheme="majorBidi" w:cs="David" w:hint="cs"/>
          <w:color w:val="000000"/>
          <w:sz w:val="24"/>
          <w:szCs w:val="24"/>
          <w:rtl/>
        </w:rPr>
        <w:t xml:space="preserve"> מתייחס ל</w:t>
      </w:r>
      <w:r w:rsidR="00AE0328" w:rsidRPr="00567754">
        <w:rPr>
          <w:rFonts w:asciiTheme="majorBidi" w:eastAsia="Times New Roman" w:hAnsiTheme="majorBidi" w:cs="David" w:hint="cs"/>
          <w:color w:val="000000"/>
          <w:sz w:val="24"/>
          <w:szCs w:val="24"/>
          <w:rtl/>
        </w:rPr>
        <w:t xml:space="preserve">דרך שבה המורים מעריכים את </w:t>
      </w:r>
      <w:r w:rsidR="00AE0328" w:rsidRPr="00FE4F35">
        <w:rPr>
          <w:rFonts w:asciiTheme="majorBidi" w:eastAsia="Times New Roman" w:hAnsiTheme="majorBidi" w:cs="David" w:hint="cs"/>
          <w:i/>
          <w:iCs/>
          <w:color w:val="000000"/>
          <w:sz w:val="24"/>
          <w:szCs w:val="24"/>
          <w:rtl/>
        </w:rPr>
        <w:t xml:space="preserve">התנהגותם בפועל </w:t>
      </w:r>
      <w:r w:rsidR="00AE0328" w:rsidRPr="00567754">
        <w:rPr>
          <w:rFonts w:asciiTheme="majorBidi" w:eastAsia="Times New Roman" w:hAnsiTheme="majorBidi" w:cs="David" w:hint="cs"/>
          <w:color w:val="000000"/>
          <w:sz w:val="24"/>
          <w:szCs w:val="24"/>
          <w:rtl/>
        </w:rPr>
        <w:t>(עד כמה אני מבצע את משימותיי ההוראתיות בצורה טובה</w:t>
      </w:r>
      <w:r w:rsidR="005F5752">
        <w:rPr>
          <w:rFonts w:asciiTheme="majorBidi" w:eastAsia="Times New Roman" w:hAnsiTheme="majorBidi" w:cs="David" w:hint="cs"/>
          <w:color w:val="000000"/>
          <w:sz w:val="24"/>
          <w:szCs w:val="24"/>
          <w:rtl/>
        </w:rPr>
        <w:t>)</w:t>
      </w:r>
      <w:r w:rsidR="00AE0328" w:rsidRPr="00821AF5">
        <w:rPr>
          <w:rFonts w:asciiTheme="majorBidi" w:eastAsia="Times New Roman" w:hAnsiTheme="majorBidi" w:cs="David"/>
          <w:color w:val="000000"/>
          <w:sz w:val="24"/>
          <w:szCs w:val="24"/>
        </w:rPr>
        <w:t>;</w:t>
      </w:r>
      <w:r w:rsidR="00AE0328" w:rsidRPr="00821AF5">
        <w:rPr>
          <w:rFonts w:asciiTheme="majorBidi" w:eastAsia="Times New Roman" w:hAnsiTheme="majorBidi" w:cs="David" w:hint="cs"/>
          <w:b/>
          <w:bCs/>
          <w:color w:val="000000"/>
          <w:sz w:val="24"/>
          <w:szCs w:val="24"/>
          <w:rtl/>
        </w:rPr>
        <w:t xml:space="preserve"> ג</w:t>
      </w:r>
      <w:r w:rsidR="00AE0328" w:rsidRPr="00821AF5">
        <w:rPr>
          <w:rFonts w:asciiTheme="majorBidi" w:eastAsia="Times New Roman" w:hAnsiTheme="majorBidi" w:cs="David" w:hint="cs"/>
          <w:i/>
          <w:iCs/>
          <w:color w:val="000000"/>
          <w:sz w:val="24"/>
          <w:szCs w:val="24"/>
          <w:rtl/>
        </w:rPr>
        <w:t>.</w:t>
      </w:r>
      <w:r w:rsidR="00AE0328">
        <w:rPr>
          <w:rFonts w:asciiTheme="majorBidi" w:eastAsia="Times New Roman" w:hAnsiTheme="majorBidi" w:cs="David" w:hint="cs"/>
          <w:color w:val="000000"/>
          <w:sz w:val="24"/>
          <w:szCs w:val="24"/>
          <w:rtl/>
        </w:rPr>
        <w:t xml:space="preserve"> </w:t>
      </w:r>
      <w:r w:rsidR="00AE0328" w:rsidRPr="00FE4F35">
        <w:rPr>
          <w:rFonts w:asciiTheme="majorBidi" w:eastAsia="Times New Roman" w:hAnsiTheme="majorBidi" w:cs="David" w:hint="cs"/>
          <w:b/>
          <w:bCs/>
          <w:i/>
          <w:iCs/>
          <w:color w:val="000000"/>
          <w:sz w:val="24"/>
          <w:szCs w:val="24"/>
          <w:rtl/>
        </w:rPr>
        <w:t>תפיסה המשימה (</w:t>
      </w:r>
      <w:r w:rsidR="00AE0328" w:rsidRPr="00FE4F35">
        <w:rPr>
          <w:rFonts w:asciiTheme="majorBidi" w:eastAsia="Times New Roman" w:hAnsiTheme="majorBidi" w:cs="David"/>
          <w:b/>
          <w:bCs/>
          <w:i/>
          <w:iCs/>
          <w:color w:val="000000"/>
          <w:sz w:val="24"/>
          <w:szCs w:val="24"/>
        </w:rPr>
        <w:t>task perception</w:t>
      </w:r>
      <w:r w:rsidR="00AE0328" w:rsidRPr="00FE4F35">
        <w:rPr>
          <w:rFonts w:asciiTheme="majorBidi" w:eastAsia="Times New Roman" w:hAnsiTheme="majorBidi" w:cs="David" w:hint="cs"/>
          <w:b/>
          <w:bCs/>
          <w:i/>
          <w:iCs/>
          <w:color w:val="000000"/>
          <w:sz w:val="24"/>
          <w:szCs w:val="24"/>
          <w:rtl/>
        </w:rPr>
        <w:t>)</w:t>
      </w:r>
      <w:r w:rsidR="00AE0328">
        <w:rPr>
          <w:rFonts w:asciiTheme="majorBidi" w:eastAsia="Times New Roman" w:hAnsiTheme="majorBidi" w:cs="David" w:hint="cs"/>
          <w:color w:val="000000"/>
          <w:sz w:val="24"/>
          <w:szCs w:val="24"/>
          <w:rtl/>
        </w:rPr>
        <w:t xml:space="preserve"> מתייחסת לתפיסת המשימות שעל המורה </w:t>
      </w:r>
      <w:r w:rsidR="00022A70">
        <w:rPr>
          <w:rFonts w:asciiTheme="majorBidi" w:eastAsia="Times New Roman" w:hAnsiTheme="majorBidi" w:cs="David" w:hint="cs"/>
          <w:color w:val="000000"/>
          <w:sz w:val="24"/>
          <w:szCs w:val="24"/>
          <w:rtl/>
        </w:rPr>
        <w:t xml:space="preserve"> החדש </w:t>
      </w:r>
      <w:r w:rsidR="00AE0328">
        <w:rPr>
          <w:rFonts w:asciiTheme="majorBidi" w:eastAsia="Times New Roman" w:hAnsiTheme="majorBidi" w:cs="David" w:hint="cs"/>
          <w:color w:val="000000"/>
          <w:sz w:val="24"/>
          <w:szCs w:val="24"/>
          <w:rtl/>
        </w:rPr>
        <w:t xml:space="preserve">לבצע, כגון:  מהם המשימות  שעליי לבצע? מה נכלל במסגרת ההצדקות  </w:t>
      </w:r>
      <w:r w:rsidR="00AE0328" w:rsidRPr="00821AF5">
        <w:rPr>
          <w:rFonts w:asciiTheme="majorBidi" w:eastAsia="Times New Roman" w:hAnsiTheme="majorBidi" w:cs="David" w:hint="cs"/>
          <w:color w:val="000000"/>
          <w:sz w:val="24"/>
          <w:szCs w:val="24"/>
          <w:rtl/>
        </w:rPr>
        <w:t>הלגיטימיות לביצוע תפקידי ומה אני מסרב לבצע ואינו נכלל במסגרת התפקיד</w:t>
      </w:r>
      <w:r w:rsidR="00AE0328" w:rsidRPr="00AB5530">
        <w:rPr>
          <w:rFonts w:asciiTheme="majorBidi" w:eastAsia="Times New Roman" w:hAnsiTheme="majorBidi" w:cs="David" w:hint="cs"/>
          <w:b/>
          <w:bCs/>
          <w:i/>
          <w:iCs/>
          <w:color w:val="000000"/>
          <w:sz w:val="24"/>
          <w:szCs w:val="24"/>
          <w:rtl/>
        </w:rPr>
        <w:t>?</w:t>
      </w:r>
      <w:r w:rsidR="00AE0328" w:rsidRPr="00AB5530">
        <w:rPr>
          <w:rFonts w:asciiTheme="majorBidi" w:eastAsia="Times New Roman" w:hAnsiTheme="majorBidi" w:cs="David"/>
          <w:b/>
          <w:bCs/>
          <w:i/>
          <w:iCs/>
          <w:color w:val="000000"/>
          <w:sz w:val="24"/>
          <w:szCs w:val="24"/>
        </w:rPr>
        <w:t xml:space="preserve"> </w:t>
      </w:r>
      <w:r w:rsidR="00400CD4" w:rsidRPr="00AB5530">
        <w:rPr>
          <w:rFonts w:asciiTheme="majorBidi" w:eastAsia="Times New Roman" w:hAnsiTheme="majorBidi" w:cs="David"/>
          <w:b/>
          <w:bCs/>
          <w:i/>
          <w:iCs/>
          <w:color w:val="000000"/>
          <w:sz w:val="24"/>
          <w:szCs w:val="24"/>
        </w:rPr>
        <w:t>;</w:t>
      </w:r>
      <w:r w:rsidR="00400CD4" w:rsidRPr="00AB5530">
        <w:rPr>
          <w:rFonts w:asciiTheme="majorBidi" w:eastAsia="Times New Roman" w:hAnsiTheme="majorBidi" w:cs="David" w:hint="cs"/>
          <w:b/>
          <w:bCs/>
          <w:i/>
          <w:iCs/>
          <w:color w:val="000000"/>
          <w:sz w:val="24"/>
          <w:szCs w:val="24"/>
          <w:rtl/>
        </w:rPr>
        <w:t xml:space="preserve"> </w:t>
      </w:r>
      <w:r w:rsidR="00400CD4" w:rsidRPr="00AB5530">
        <w:rPr>
          <w:rFonts w:asciiTheme="majorBidi" w:eastAsia="Times New Roman" w:hAnsiTheme="majorBidi" w:cs="David" w:hint="eastAsia"/>
          <w:b/>
          <w:bCs/>
          <w:i/>
          <w:iCs/>
          <w:color w:val="000000"/>
          <w:sz w:val="24"/>
          <w:szCs w:val="24"/>
          <w:rtl/>
        </w:rPr>
        <w:t>ד</w:t>
      </w:r>
      <w:r w:rsidR="00AE0328" w:rsidRPr="00AB5530">
        <w:rPr>
          <w:rFonts w:asciiTheme="majorBidi" w:eastAsia="Times New Roman" w:hAnsiTheme="majorBidi" w:cs="David" w:hint="cs"/>
          <w:b/>
          <w:bCs/>
          <w:i/>
          <w:iCs/>
          <w:color w:val="000000"/>
          <w:sz w:val="24"/>
          <w:szCs w:val="24"/>
          <w:rtl/>
        </w:rPr>
        <w:t>. מוטיבציית</w:t>
      </w:r>
      <w:r w:rsidR="00B33ECB">
        <w:rPr>
          <w:rFonts w:asciiTheme="majorBidi" w:eastAsia="Times New Roman" w:hAnsiTheme="majorBidi" w:cs="David" w:hint="cs"/>
          <w:b/>
          <w:bCs/>
          <w:i/>
          <w:iCs/>
          <w:color w:val="000000"/>
          <w:sz w:val="24"/>
          <w:szCs w:val="24"/>
          <w:rtl/>
        </w:rPr>
        <w:t xml:space="preserve"> </w:t>
      </w:r>
      <w:r w:rsidR="00AE0328" w:rsidRPr="00AB5530">
        <w:rPr>
          <w:rFonts w:asciiTheme="majorBidi" w:eastAsia="Times New Roman" w:hAnsiTheme="majorBidi" w:cs="David" w:hint="cs"/>
          <w:b/>
          <w:bCs/>
          <w:i/>
          <w:iCs/>
          <w:color w:val="000000"/>
          <w:sz w:val="24"/>
          <w:szCs w:val="24"/>
          <w:rtl/>
        </w:rPr>
        <w:t>עבודה (</w:t>
      </w:r>
      <w:r w:rsidR="00AE0328" w:rsidRPr="00AB5530">
        <w:rPr>
          <w:rFonts w:asciiTheme="majorBidi" w:eastAsia="Times New Roman" w:hAnsiTheme="majorBidi" w:cs="David"/>
          <w:b/>
          <w:bCs/>
          <w:i/>
          <w:iCs/>
          <w:color w:val="000000"/>
          <w:sz w:val="24"/>
          <w:szCs w:val="24"/>
        </w:rPr>
        <w:t>Job motivation</w:t>
      </w:r>
      <w:r w:rsidR="00AE0328" w:rsidRPr="00AB5530">
        <w:rPr>
          <w:rFonts w:asciiTheme="majorBidi" w:eastAsia="Times New Roman" w:hAnsiTheme="majorBidi" w:cs="David" w:hint="cs"/>
          <w:b/>
          <w:bCs/>
          <w:i/>
          <w:iCs/>
          <w:color w:val="000000"/>
          <w:sz w:val="24"/>
          <w:szCs w:val="24"/>
          <w:rtl/>
        </w:rPr>
        <w:t>)</w:t>
      </w:r>
      <w:r w:rsidR="00AE0328" w:rsidRPr="00FE4F35">
        <w:rPr>
          <w:rFonts w:asciiTheme="majorBidi" w:eastAsia="Times New Roman" w:hAnsiTheme="majorBidi" w:cs="David" w:hint="cs"/>
          <w:i/>
          <w:iCs/>
          <w:color w:val="000000"/>
          <w:sz w:val="24"/>
          <w:szCs w:val="24"/>
          <w:rtl/>
        </w:rPr>
        <w:t xml:space="preserve"> </w:t>
      </w:r>
      <w:r w:rsidR="00AE0328">
        <w:rPr>
          <w:rFonts w:asciiTheme="majorBidi" w:eastAsia="Times New Roman" w:hAnsiTheme="majorBidi" w:cs="David" w:hint="cs"/>
          <w:color w:val="000000"/>
          <w:sz w:val="24"/>
          <w:szCs w:val="24"/>
          <w:rtl/>
        </w:rPr>
        <w:t>קשורה מניע המוטיבציוני המנחה את ה</w:t>
      </w:r>
      <w:r w:rsidR="005F5752">
        <w:rPr>
          <w:rFonts w:asciiTheme="majorBidi" w:eastAsia="Times New Roman" w:hAnsiTheme="majorBidi" w:cs="David" w:hint="cs"/>
          <w:color w:val="000000"/>
          <w:sz w:val="24"/>
          <w:szCs w:val="24"/>
          <w:rtl/>
        </w:rPr>
        <w:t>מורה להיות מורה ו</w:t>
      </w:r>
      <w:r w:rsidR="00AE0328">
        <w:rPr>
          <w:rFonts w:asciiTheme="majorBidi" w:eastAsia="Times New Roman" w:hAnsiTheme="majorBidi" w:cs="David" w:hint="cs"/>
          <w:color w:val="000000"/>
          <w:sz w:val="24"/>
          <w:szCs w:val="24"/>
          <w:rtl/>
        </w:rPr>
        <w:t xml:space="preserve">להתמיד  בפרופסיה; </w:t>
      </w:r>
      <w:r w:rsidR="00AE0328" w:rsidRPr="00AB5530">
        <w:rPr>
          <w:rFonts w:asciiTheme="majorBidi" w:eastAsia="Times New Roman" w:hAnsiTheme="majorBidi" w:cs="David" w:hint="cs"/>
          <w:b/>
          <w:bCs/>
          <w:color w:val="000000"/>
          <w:sz w:val="24"/>
          <w:szCs w:val="24"/>
          <w:rtl/>
        </w:rPr>
        <w:t>ה</w:t>
      </w:r>
      <w:r w:rsidR="00AE0328" w:rsidRPr="00AB5530">
        <w:rPr>
          <w:rFonts w:asciiTheme="majorBidi" w:eastAsia="Times New Roman" w:hAnsiTheme="majorBidi" w:cs="David" w:hint="cs"/>
          <w:color w:val="000000"/>
          <w:sz w:val="24"/>
          <w:szCs w:val="24"/>
          <w:rtl/>
        </w:rPr>
        <w:t xml:space="preserve">. </w:t>
      </w:r>
      <w:r w:rsidR="00AE0328" w:rsidRPr="00AB5530">
        <w:rPr>
          <w:rFonts w:asciiTheme="majorBidi" w:eastAsia="Times New Roman" w:hAnsiTheme="majorBidi" w:cs="David" w:hint="cs"/>
          <w:b/>
          <w:bCs/>
          <w:color w:val="000000"/>
          <w:sz w:val="24"/>
          <w:szCs w:val="24"/>
          <w:rtl/>
        </w:rPr>
        <w:t>פרספקטיבה עתידית</w:t>
      </w:r>
      <w:r w:rsidR="00AE0328" w:rsidRPr="00AB5530">
        <w:rPr>
          <w:rFonts w:asciiTheme="majorBidi" w:eastAsia="Times New Roman" w:hAnsiTheme="majorBidi" w:cs="David" w:hint="cs"/>
          <w:color w:val="000000"/>
          <w:sz w:val="24"/>
          <w:szCs w:val="24"/>
          <w:rtl/>
        </w:rPr>
        <w:t xml:space="preserve"> </w:t>
      </w:r>
      <w:r w:rsidR="00AE0328" w:rsidRPr="00AB5530">
        <w:rPr>
          <w:rFonts w:asciiTheme="majorBidi" w:eastAsia="Times New Roman" w:hAnsiTheme="majorBidi" w:cs="David" w:hint="cs"/>
          <w:b/>
          <w:bCs/>
          <w:color w:val="000000"/>
          <w:sz w:val="24"/>
          <w:szCs w:val="24"/>
          <w:rtl/>
        </w:rPr>
        <w:t>(</w:t>
      </w:r>
      <w:r w:rsidR="00AE0328" w:rsidRPr="00AB5530">
        <w:rPr>
          <w:rFonts w:asciiTheme="majorBidi" w:eastAsia="Times New Roman" w:hAnsiTheme="majorBidi" w:cs="David"/>
          <w:b/>
          <w:bCs/>
          <w:color w:val="000000"/>
          <w:sz w:val="24"/>
          <w:szCs w:val="24"/>
        </w:rPr>
        <w:t>future perspective</w:t>
      </w:r>
      <w:r w:rsidR="00AE0328" w:rsidRPr="00AB5530">
        <w:rPr>
          <w:rFonts w:asciiTheme="majorBidi" w:eastAsia="Times New Roman" w:hAnsiTheme="majorBidi" w:cs="David" w:hint="cs"/>
          <w:b/>
          <w:bCs/>
          <w:color w:val="000000"/>
          <w:sz w:val="24"/>
          <w:szCs w:val="24"/>
          <w:rtl/>
        </w:rPr>
        <w:t>)</w:t>
      </w:r>
      <w:r w:rsidR="00AE0328" w:rsidRPr="00AB5530">
        <w:rPr>
          <w:rFonts w:asciiTheme="majorBidi" w:eastAsia="Times New Roman" w:hAnsiTheme="majorBidi" w:cs="David" w:hint="cs"/>
          <w:color w:val="000000"/>
          <w:sz w:val="24"/>
          <w:szCs w:val="24"/>
          <w:rtl/>
        </w:rPr>
        <w:t xml:space="preserve"> </w:t>
      </w:r>
      <w:r w:rsidR="00AE0328">
        <w:rPr>
          <w:rFonts w:asciiTheme="majorBidi" w:eastAsia="Times New Roman" w:hAnsiTheme="majorBidi" w:cs="David" w:hint="cs"/>
          <w:color w:val="000000"/>
          <w:sz w:val="24"/>
          <w:szCs w:val="24"/>
          <w:rtl/>
        </w:rPr>
        <w:t xml:space="preserve">מתייחסת לציפיות </w:t>
      </w:r>
      <w:r w:rsidR="00022A70">
        <w:rPr>
          <w:rFonts w:asciiTheme="majorBidi" w:eastAsia="Times New Roman" w:hAnsiTheme="majorBidi" w:cs="David" w:hint="cs"/>
          <w:color w:val="000000"/>
          <w:sz w:val="24"/>
          <w:szCs w:val="24"/>
          <w:rtl/>
        </w:rPr>
        <w:t>המורה המתחיל</w:t>
      </w:r>
      <w:r w:rsidR="00AE0328">
        <w:rPr>
          <w:rFonts w:asciiTheme="majorBidi" w:eastAsia="Times New Roman" w:hAnsiTheme="majorBidi" w:cs="David" w:hint="cs"/>
          <w:color w:val="000000"/>
          <w:sz w:val="24"/>
          <w:szCs w:val="24"/>
          <w:rtl/>
        </w:rPr>
        <w:t xml:space="preserve"> לגבי  עתידו בעבודה.  </w:t>
      </w:r>
    </w:p>
    <w:p w:rsidR="008F4AB1" w:rsidRDefault="004A6B82" w:rsidP="005F5752">
      <w:pPr>
        <w:spacing w:line="360" w:lineRule="auto"/>
        <w:jc w:val="both"/>
        <w:rPr>
          <w:rFonts w:asciiTheme="majorBidi" w:eastAsia="Times New Roman" w:hAnsiTheme="majorBidi" w:cs="David"/>
          <w:b/>
          <w:bCs/>
          <w:i/>
          <w:iCs/>
          <w:color w:val="000000"/>
          <w:sz w:val="24"/>
          <w:szCs w:val="24"/>
          <w:rtl/>
        </w:rPr>
      </w:pPr>
      <w:r>
        <w:rPr>
          <w:rFonts w:asciiTheme="majorBidi" w:eastAsia="Times New Roman" w:hAnsiTheme="majorBidi" w:cs="David" w:hint="cs"/>
          <w:color w:val="000000"/>
          <w:sz w:val="24"/>
          <w:szCs w:val="24"/>
          <w:rtl/>
        </w:rPr>
        <w:t>בכל אחד מן השאלונים המוצגים יוצגו גם מספר שאלות פתוחות המאפשרות לקבל הבהרות ודוגמאות לגבי הנשאל</w:t>
      </w:r>
      <w:r w:rsidR="005F5752">
        <w:rPr>
          <w:rFonts w:asciiTheme="majorBidi" w:eastAsia="Times New Roman" w:hAnsiTheme="majorBidi" w:cs="David" w:hint="cs"/>
          <w:color w:val="000000"/>
          <w:sz w:val="24"/>
          <w:szCs w:val="24"/>
          <w:rtl/>
        </w:rPr>
        <w:t xml:space="preserve">. </w:t>
      </w:r>
      <w:r>
        <w:rPr>
          <w:rFonts w:asciiTheme="majorBidi" w:eastAsia="Times New Roman" w:hAnsiTheme="majorBidi" w:cs="David" w:hint="cs"/>
          <w:color w:val="000000"/>
          <w:sz w:val="24"/>
          <w:szCs w:val="24"/>
          <w:rtl/>
        </w:rPr>
        <w:t>תוקף השאל</w:t>
      </w:r>
      <w:r w:rsidR="005F5752">
        <w:rPr>
          <w:rFonts w:asciiTheme="majorBidi" w:eastAsia="Times New Roman" w:hAnsiTheme="majorBidi" w:cs="David" w:hint="cs"/>
          <w:color w:val="000000"/>
          <w:sz w:val="24"/>
          <w:szCs w:val="24"/>
          <w:rtl/>
        </w:rPr>
        <w:t xml:space="preserve">ון ופריטים לדוגמה יצורפו בהמשך. </w:t>
      </w:r>
    </w:p>
    <w:p w:rsidR="001D1012" w:rsidRPr="001D1012" w:rsidRDefault="001D1012" w:rsidP="005F5752">
      <w:pPr>
        <w:spacing w:line="360" w:lineRule="auto"/>
        <w:jc w:val="both"/>
        <w:rPr>
          <w:rFonts w:asciiTheme="majorBidi" w:eastAsia="Times New Roman" w:hAnsiTheme="majorBidi" w:cs="David"/>
          <w:color w:val="000000"/>
          <w:sz w:val="24"/>
          <w:szCs w:val="24"/>
          <w:rtl/>
        </w:rPr>
      </w:pPr>
      <w:r w:rsidRPr="001D1012">
        <w:rPr>
          <w:rFonts w:asciiTheme="majorBidi" w:eastAsia="Times New Roman" w:hAnsiTheme="majorBidi" w:cs="David" w:hint="cs"/>
          <w:b/>
          <w:bCs/>
          <w:color w:val="000000"/>
          <w:sz w:val="24"/>
          <w:szCs w:val="24"/>
          <w:rtl/>
        </w:rPr>
        <w:t xml:space="preserve">שאלון למורים חונכים. </w:t>
      </w:r>
      <w:r>
        <w:rPr>
          <w:rFonts w:asciiTheme="majorBidi" w:eastAsia="Times New Roman" w:hAnsiTheme="majorBidi" w:cs="David" w:hint="cs"/>
          <w:b/>
          <w:bCs/>
          <w:color w:val="000000"/>
          <w:sz w:val="24"/>
          <w:szCs w:val="24"/>
          <w:rtl/>
        </w:rPr>
        <w:t xml:space="preserve"> </w:t>
      </w:r>
      <w:r>
        <w:rPr>
          <w:rFonts w:asciiTheme="majorBidi" w:eastAsia="Times New Roman" w:hAnsiTheme="majorBidi" w:cs="David" w:hint="cs"/>
          <w:color w:val="000000"/>
          <w:sz w:val="24"/>
          <w:szCs w:val="24"/>
          <w:rtl/>
        </w:rPr>
        <w:t xml:space="preserve"> </w:t>
      </w:r>
      <w:r w:rsidR="005F5752">
        <w:rPr>
          <w:rFonts w:asciiTheme="majorBidi" w:eastAsia="Times New Roman" w:hAnsiTheme="majorBidi" w:cs="David" w:hint="cs"/>
          <w:color w:val="000000"/>
          <w:sz w:val="24"/>
          <w:szCs w:val="24"/>
          <w:rtl/>
        </w:rPr>
        <w:t xml:space="preserve">השאלון </w:t>
      </w:r>
      <w:r>
        <w:rPr>
          <w:rFonts w:asciiTheme="majorBidi" w:eastAsia="Times New Roman" w:hAnsiTheme="majorBidi" w:cs="David" w:hint="cs"/>
          <w:color w:val="000000"/>
          <w:sz w:val="24"/>
          <w:szCs w:val="24"/>
          <w:rtl/>
        </w:rPr>
        <w:t>יועבר לכלל המורים החונכים בחממות ויבחן את תפיסותיהם ביחס</w:t>
      </w:r>
      <w:r w:rsidR="006E26E6">
        <w:rPr>
          <w:rFonts w:asciiTheme="majorBidi" w:eastAsia="Times New Roman" w:hAnsiTheme="majorBidi" w:cs="David" w:hint="cs"/>
          <w:color w:val="000000"/>
          <w:sz w:val="24"/>
          <w:szCs w:val="24"/>
          <w:rtl/>
        </w:rPr>
        <w:t xml:space="preserve"> לתפקידים בחניכה של מורים חדשים ובתנאים העומדים לרשותם בבית הספר. בשאלון תהיה התייחסות </w:t>
      </w:r>
      <w:r w:rsidR="005F5752">
        <w:rPr>
          <w:rFonts w:asciiTheme="majorBidi" w:eastAsia="Times New Roman" w:hAnsiTheme="majorBidi" w:cs="David" w:hint="cs"/>
          <w:color w:val="000000"/>
          <w:sz w:val="24"/>
          <w:szCs w:val="24"/>
          <w:rtl/>
        </w:rPr>
        <w:t xml:space="preserve">גם </w:t>
      </w:r>
      <w:r w:rsidR="006E26E6">
        <w:rPr>
          <w:rFonts w:asciiTheme="majorBidi" w:eastAsia="Times New Roman" w:hAnsiTheme="majorBidi" w:cs="David" w:hint="cs"/>
          <w:color w:val="000000"/>
          <w:sz w:val="24"/>
          <w:szCs w:val="24"/>
          <w:rtl/>
        </w:rPr>
        <w:t xml:space="preserve">לתרומות והשפעות של החממות על התפתחות מקצועית של המורים החונכים.  </w:t>
      </w:r>
    </w:p>
    <w:p w:rsidR="00AE0D15" w:rsidRDefault="004F758E" w:rsidP="004F758E">
      <w:pPr>
        <w:spacing w:line="360" w:lineRule="auto"/>
        <w:jc w:val="both"/>
        <w:rPr>
          <w:rFonts w:ascii="David" w:hAnsi="David" w:cs="David"/>
          <w:b/>
          <w:bCs/>
          <w:sz w:val="24"/>
          <w:szCs w:val="24"/>
          <w:rtl/>
        </w:rPr>
      </w:pPr>
      <w:r w:rsidRPr="004F758E">
        <w:rPr>
          <w:rFonts w:ascii="David" w:hAnsi="David" w:cs="David" w:hint="cs"/>
          <w:b/>
          <w:bCs/>
          <w:sz w:val="24"/>
          <w:szCs w:val="24"/>
          <w:rtl/>
        </w:rPr>
        <w:t>כלים איכותניים</w:t>
      </w:r>
    </w:p>
    <w:p w:rsidR="002C0FDA" w:rsidRDefault="007A6BF1" w:rsidP="008230D4">
      <w:pPr>
        <w:spacing w:line="360" w:lineRule="auto"/>
        <w:jc w:val="both"/>
        <w:rPr>
          <w:rFonts w:ascii="David" w:hAnsi="David" w:cs="David"/>
          <w:sz w:val="24"/>
          <w:szCs w:val="24"/>
          <w:rtl/>
        </w:rPr>
      </w:pPr>
      <w:r w:rsidRPr="007A6BF1">
        <w:rPr>
          <w:rFonts w:ascii="David" w:hAnsi="David" w:cs="David" w:hint="cs"/>
          <w:b/>
          <w:bCs/>
          <w:sz w:val="24"/>
          <w:szCs w:val="24"/>
          <w:rtl/>
        </w:rPr>
        <w:t xml:space="preserve">חקרי מקרים </w:t>
      </w:r>
      <w:r>
        <w:rPr>
          <w:rFonts w:ascii="David" w:hAnsi="David" w:cs="David" w:hint="cs"/>
          <w:b/>
          <w:bCs/>
          <w:sz w:val="24"/>
          <w:szCs w:val="24"/>
          <w:rtl/>
        </w:rPr>
        <w:t xml:space="preserve"> המבוססים על  </w:t>
      </w:r>
      <w:r w:rsidRPr="007A6BF1">
        <w:rPr>
          <w:rFonts w:ascii="David" w:hAnsi="David" w:cs="David" w:hint="cs"/>
          <w:b/>
          <w:bCs/>
          <w:sz w:val="24"/>
          <w:szCs w:val="24"/>
          <w:rtl/>
        </w:rPr>
        <w:t>תצפיות וראיונות עומק</w:t>
      </w:r>
      <w:r>
        <w:rPr>
          <w:rFonts w:ascii="David" w:hAnsi="David" w:cs="David" w:hint="cs"/>
          <w:sz w:val="24"/>
          <w:szCs w:val="24"/>
          <w:rtl/>
        </w:rPr>
        <w:t xml:space="preserve">. </w:t>
      </w:r>
      <w:r w:rsidR="002C0FDA">
        <w:rPr>
          <w:rFonts w:ascii="David" w:hAnsi="David" w:cs="David" w:hint="cs"/>
          <w:sz w:val="24"/>
          <w:szCs w:val="24"/>
          <w:rtl/>
        </w:rPr>
        <w:t xml:space="preserve">בהיבט האיכותני  תופעל במערך גישת חקר מרובת מקרים (יוסיפון, 2016). </w:t>
      </w:r>
      <w:r w:rsidR="00B24A92">
        <w:rPr>
          <w:rFonts w:ascii="David" w:hAnsi="David" w:cs="David" w:hint="cs"/>
          <w:sz w:val="24"/>
          <w:szCs w:val="24"/>
          <w:rtl/>
        </w:rPr>
        <w:t xml:space="preserve"> </w:t>
      </w:r>
      <w:r w:rsidR="00756C05">
        <w:rPr>
          <w:rFonts w:ascii="David" w:hAnsi="David" w:cs="David" w:hint="cs"/>
          <w:sz w:val="24"/>
          <w:szCs w:val="24"/>
          <w:rtl/>
        </w:rPr>
        <w:t xml:space="preserve">שש  </w:t>
      </w:r>
      <w:r w:rsidR="005C6B62">
        <w:rPr>
          <w:rFonts w:ascii="David" w:hAnsi="David" w:cs="David" w:hint="cs"/>
          <w:sz w:val="24"/>
          <w:szCs w:val="24"/>
          <w:rtl/>
        </w:rPr>
        <w:t>חממות תיחק</w:t>
      </w:r>
      <w:r w:rsidR="00756C05">
        <w:rPr>
          <w:rFonts w:ascii="David" w:hAnsi="David" w:cs="David" w:hint="cs"/>
          <w:sz w:val="24"/>
          <w:szCs w:val="24"/>
          <w:rtl/>
        </w:rPr>
        <w:t>רנה</w:t>
      </w:r>
      <w:r w:rsidR="008230D4">
        <w:rPr>
          <w:rFonts w:ascii="David" w:hAnsi="David" w:cs="David" w:hint="cs"/>
          <w:sz w:val="24"/>
          <w:szCs w:val="24"/>
          <w:rtl/>
        </w:rPr>
        <w:t>,</w:t>
      </w:r>
      <w:r w:rsidR="005C6B62">
        <w:rPr>
          <w:rFonts w:ascii="David" w:hAnsi="David" w:cs="David" w:hint="cs"/>
          <w:sz w:val="24"/>
          <w:szCs w:val="24"/>
          <w:rtl/>
        </w:rPr>
        <w:t xml:space="preserve"> </w:t>
      </w:r>
      <w:r w:rsidR="008230D4">
        <w:rPr>
          <w:rFonts w:ascii="David" w:hAnsi="David" w:cs="David" w:hint="cs"/>
          <w:sz w:val="24"/>
          <w:szCs w:val="24"/>
          <w:rtl/>
        </w:rPr>
        <w:t xml:space="preserve">כל אחת, </w:t>
      </w:r>
      <w:r w:rsidR="005C6B62">
        <w:rPr>
          <w:rFonts w:ascii="David" w:hAnsi="David" w:cs="David" w:hint="cs"/>
          <w:sz w:val="24"/>
          <w:szCs w:val="24"/>
          <w:rtl/>
        </w:rPr>
        <w:t>כ</w:t>
      </w:r>
      <w:r w:rsidR="00756C05">
        <w:rPr>
          <w:rFonts w:ascii="David" w:hAnsi="David" w:cs="David" w:hint="cs"/>
          <w:sz w:val="24"/>
          <w:szCs w:val="24"/>
          <w:rtl/>
        </w:rPr>
        <w:t xml:space="preserve">חקר </w:t>
      </w:r>
      <w:r w:rsidR="005C6B62">
        <w:rPr>
          <w:rFonts w:ascii="David" w:hAnsi="David" w:cs="David" w:hint="cs"/>
          <w:sz w:val="24"/>
          <w:szCs w:val="24"/>
          <w:rtl/>
        </w:rPr>
        <w:t xml:space="preserve">מקרה </w:t>
      </w:r>
      <w:r w:rsidR="008230D4">
        <w:rPr>
          <w:rFonts w:ascii="David" w:hAnsi="David" w:cs="David" w:hint="cs"/>
          <w:sz w:val="24"/>
          <w:szCs w:val="24"/>
          <w:rtl/>
        </w:rPr>
        <w:t xml:space="preserve">בפני </w:t>
      </w:r>
      <w:r w:rsidR="005C6B62">
        <w:rPr>
          <w:rFonts w:ascii="David" w:hAnsi="David" w:cs="David" w:hint="cs"/>
          <w:sz w:val="24"/>
          <w:szCs w:val="24"/>
          <w:rtl/>
        </w:rPr>
        <w:t>עצמו בהתאם למאפיינים האקולוגיים המצויים ב</w:t>
      </w:r>
      <w:r w:rsidR="008230D4">
        <w:rPr>
          <w:rFonts w:ascii="David" w:hAnsi="David" w:cs="David" w:hint="cs"/>
          <w:sz w:val="24"/>
          <w:szCs w:val="24"/>
          <w:rtl/>
        </w:rPr>
        <w:t>ה</w:t>
      </w:r>
      <w:r>
        <w:rPr>
          <w:rFonts w:ascii="David" w:hAnsi="David" w:cs="David" w:hint="cs"/>
          <w:sz w:val="24"/>
          <w:szCs w:val="24"/>
          <w:rtl/>
        </w:rPr>
        <w:t xml:space="preserve"> בזיקה לתאוריה המעוגנת בשדה (שם)</w:t>
      </w:r>
      <w:r w:rsidR="008230D4">
        <w:rPr>
          <w:rFonts w:ascii="David" w:hAnsi="David" w:cs="David" w:hint="cs"/>
          <w:sz w:val="24"/>
          <w:szCs w:val="24"/>
          <w:rtl/>
        </w:rPr>
        <w:t>.</w:t>
      </w:r>
      <w:r w:rsidR="005C6B62">
        <w:rPr>
          <w:rFonts w:ascii="David" w:hAnsi="David" w:cs="David" w:hint="cs"/>
          <w:sz w:val="24"/>
          <w:szCs w:val="24"/>
          <w:rtl/>
        </w:rPr>
        <w:t xml:space="preserve"> מנגד, החממות </w:t>
      </w:r>
      <w:r w:rsidR="008230D4">
        <w:rPr>
          <w:rFonts w:ascii="David" w:hAnsi="David" w:cs="David" w:hint="cs"/>
          <w:sz w:val="24"/>
          <w:szCs w:val="24"/>
          <w:rtl/>
        </w:rPr>
        <w:t>הן</w:t>
      </w:r>
      <w:r w:rsidR="005C6B62">
        <w:rPr>
          <w:rFonts w:ascii="David" w:hAnsi="David" w:cs="David" w:hint="cs"/>
          <w:sz w:val="24"/>
          <w:szCs w:val="24"/>
          <w:rtl/>
        </w:rPr>
        <w:t xml:space="preserve"> חלק ממערך שלם של ספרות מקרים השוואתית של מוסדות אקדמיים הרוקמים שותפות עם בתי ספר. חקרי המקרים יבוצעו במתכונת </w:t>
      </w:r>
      <w:r>
        <w:rPr>
          <w:rFonts w:ascii="David" w:hAnsi="David" w:cs="David" w:hint="cs"/>
          <w:sz w:val="24"/>
          <w:szCs w:val="24"/>
          <w:rtl/>
        </w:rPr>
        <w:t xml:space="preserve">של שני מחזורי רוטציה </w:t>
      </w:r>
      <w:r w:rsidR="005C6B62">
        <w:rPr>
          <w:rFonts w:ascii="David" w:hAnsi="David" w:cs="David" w:hint="cs"/>
          <w:sz w:val="24"/>
          <w:szCs w:val="24"/>
          <w:rtl/>
        </w:rPr>
        <w:t>אינטנסיבי ואקסטנסיבי.</w:t>
      </w:r>
    </w:p>
    <w:p w:rsidR="00543B09" w:rsidRDefault="005C6B62" w:rsidP="000A3D3D">
      <w:pPr>
        <w:spacing w:line="360" w:lineRule="auto"/>
        <w:jc w:val="both"/>
        <w:rPr>
          <w:rFonts w:ascii="David" w:hAnsi="David" w:cs="David"/>
          <w:sz w:val="24"/>
          <w:szCs w:val="24"/>
          <w:rtl/>
        </w:rPr>
      </w:pPr>
      <w:r>
        <w:rPr>
          <w:rFonts w:ascii="David" w:hAnsi="David" w:cs="David" w:hint="cs"/>
          <w:sz w:val="24"/>
          <w:szCs w:val="24"/>
          <w:rtl/>
        </w:rPr>
        <w:t xml:space="preserve">המחזור האינטנסיבי לחקר </w:t>
      </w:r>
      <w:r w:rsidR="008230D4">
        <w:rPr>
          <w:rFonts w:ascii="David" w:hAnsi="David" w:cs="David" w:hint="cs"/>
          <w:sz w:val="24"/>
          <w:szCs w:val="24"/>
          <w:rtl/>
        </w:rPr>
        <w:t>ה</w:t>
      </w:r>
      <w:r>
        <w:rPr>
          <w:rFonts w:ascii="David" w:hAnsi="David" w:cs="David" w:hint="cs"/>
          <w:sz w:val="24"/>
          <w:szCs w:val="24"/>
          <w:rtl/>
        </w:rPr>
        <w:t>תהליכים האינטראקטיביים  המתרחשים בתוך החממות יבוצע תחילה ב</w:t>
      </w:r>
      <w:r w:rsidR="008230D4">
        <w:rPr>
          <w:rFonts w:ascii="David" w:hAnsi="David" w:cs="David" w:hint="cs"/>
          <w:sz w:val="24"/>
          <w:szCs w:val="24"/>
          <w:rtl/>
        </w:rPr>
        <w:t xml:space="preserve">שלוש </w:t>
      </w:r>
      <w:r>
        <w:rPr>
          <w:rFonts w:ascii="David" w:hAnsi="David" w:cs="David" w:hint="cs"/>
          <w:sz w:val="24"/>
          <w:szCs w:val="24"/>
          <w:rtl/>
        </w:rPr>
        <w:t xml:space="preserve">מכללות החלוצות שהחלו בהקמתן של  החממות בתשע"ז. מכל מכללה תיבחר </w:t>
      </w:r>
      <w:r w:rsidR="00F31E1E">
        <w:rPr>
          <w:rFonts w:ascii="David" w:hAnsi="David" w:cs="David" w:hint="cs"/>
          <w:sz w:val="24"/>
          <w:szCs w:val="24"/>
          <w:rtl/>
        </w:rPr>
        <w:t>חממה</w:t>
      </w:r>
      <w:r>
        <w:rPr>
          <w:rFonts w:ascii="David" w:hAnsi="David" w:cs="David" w:hint="cs"/>
          <w:sz w:val="24"/>
          <w:szCs w:val="24"/>
          <w:rtl/>
        </w:rPr>
        <w:t xml:space="preserve"> אחת למעקב אינטנסיבי.</w:t>
      </w:r>
      <w:r w:rsidR="007A6BF1">
        <w:rPr>
          <w:rFonts w:ascii="David" w:hAnsi="David" w:cs="David" w:hint="cs"/>
          <w:sz w:val="24"/>
          <w:szCs w:val="24"/>
          <w:rtl/>
        </w:rPr>
        <w:t xml:space="preserve"> בכל חממה י</w:t>
      </w:r>
      <w:r w:rsidR="007A6BF1" w:rsidRPr="00543B09">
        <w:rPr>
          <w:rFonts w:ascii="David" w:hAnsi="David" w:cs="David" w:hint="cs"/>
          <w:b/>
          <w:bCs/>
          <w:sz w:val="24"/>
          <w:szCs w:val="24"/>
          <w:rtl/>
        </w:rPr>
        <w:t>בוצע</w:t>
      </w:r>
      <w:r w:rsidR="00543B09" w:rsidRPr="00543B09">
        <w:rPr>
          <w:rFonts w:ascii="David" w:hAnsi="David" w:cs="David" w:hint="cs"/>
          <w:b/>
          <w:bCs/>
          <w:sz w:val="24"/>
          <w:szCs w:val="24"/>
          <w:rtl/>
        </w:rPr>
        <w:t>ו</w:t>
      </w:r>
      <w:r w:rsidR="007A6BF1" w:rsidRPr="00543B09">
        <w:rPr>
          <w:rFonts w:ascii="David" w:hAnsi="David" w:cs="David" w:hint="cs"/>
          <w:b/>
          <w:bCs/>
          <w:sz w:val="24"/>
          <w:szCs w:val="24"/>
          <w:rtl/>
        </w:rPr>
        <w:t xml:space="preserve">  </w:t>
      </w:r>
      <w:r w:rsidR="000A3D3D">
        <w:rPr>
          <w:rFonts w:ascii="David" w:hAnsi="David" w:cs="David" w:hint="cs"/>
          <w:b/>
          <w:bCs/>
          <w:sz w:val="24"/>
          <w:szCs w:val="24"/>
          <w:rtl/>
        </w:rPr>
        <w:t>עשר</w:t>
      </w:r>
      <w:r w:rsidR="007A6BF1" w:rsidRPr="00543B09">
        <w:rPr>
          <w:rFonts w:ascii="David" w:hAnsi="David" w:cs="David" w:hint="cs"/>
          <w:b/>
          <w:bCs/>
          <w:sz w:val="24"/>
          <w:szCs w:val="24"/>
          <w:rtl/>
        </w:rPr>
        <w:t xml:space="preserve"> תצפיות </w:t>
      </w:r>
      <w:r w:rsidR="007A6BF1">
        <w:rPr>
          <w:rFonts w:ascii="David" w:hAnsi="David" w:cs="David" w:hint="cs"/>
          <w:sz w:val="24"/>
          <w:szCs w:val="24"/>
          <w:rtl/>
        </w:rPr>
        <w:t>לפחות במוקדי פעילות מגוונים של החממה</w:t>
      </w:r>
      <w:r w:rsidR="00543B09">
        <w:rPr>
          <w:rFonts w:ascii="David" w:hAnsi="David" w:cs="David" w:hint="cs"/>
          <w:sz w:val="24"/>
          <w:szCs w:val="24"/>
          <w:rtl/>
        </w:rPr>
        <w:t xml:space="preserve">. </w:t>
      </w:r>
    </w:p>
    <w:p w:rsidR="007A6BF1" w:rsidRDefault="00543B09" w:rsidP="000A3D3D">
      <w:pPr>
        <w:spacing w:line="360" w:lineRule="auto"/>
        <w:jc w:val="both"/>
        <w:rPr>
          <w:rFonts w:ascii="David" w:hAnsi="David" w:cs="David"/>
          <w:sz w:val="24"/>
          <w:szCs w:val="24"/>
          <w:rtl/>
        </w:rPr>
      </w:pPr>
      <w:r w:rsidRPr="000A3D3D">
        <w:rPr>
          <w:rFonts w:ascii="David" w:hAnsi="David" w:cs="David" w:hint="cs"/>
          <w:b/>
          <w:bCs/>
          <w:sz w:val="24"/>
          <w:szCs w:val="24"/>
          <w:rtl/>
        </w:rPr>
        <w:t>ראיונות העומק</w:t>
      </w:r>
      <w:r>
        <w:rPr>
          <w:rFonts w:ascii="David" w:hAnsi="David" w:cs="David" w:hint="cs"/>
          <w:sz w:val="24"/>
          <w:szCs w:val="24"/>
          <w:rtl/>
        </w:rPr>
        <w:t xml:space="preserve"> יבוצעו עם נציגות של מורים חדשים, מנחי החממה, נציגי הנהלה,  נציגי מטה, פיקוח ורשות</w:t>
      </w:r>
      <w:r w:rsidR="000A3D3D">
        <w:rPr>
          <w:rFonts w:ascii="David" w:hAnsi="David" w:cs="David" w:hint="cs"/>
          <w:sz w:val="24"/>
          <w:szCs w:val="24"/>
          <w:rtl/>
        </w:rPr>
        <w:t>, סה"כ ירואיינו כ-10 גורמים מכל חממה</w:t>
      </w:r>
      <w:r>
        <w:rPr>
          <w:rFonts w:ascii="David" w:hAnsi="David" w:cs="David" w:hint="cs"/>
          <w:sz w:val="24"/>
          <w:szCs w:val="24"/>
          <w:rtl/>
        </w:rPr>
        <w:t xml:space="preserve">.  מן החממה יבחרו  </w:t>
      </w:r>
      <w:r w:rsidR="000A3D3D">
        <w:rPr>
          <w:rFonts w:ascii="David" w:hAnsi="David" w:cs="David" w:hint="cs"/>
          <w:sz w:val="24"/>
          <w:szCs w:val="24"/>
          <w:rtl/>
        </w:rPr>
        <w:t xml:space="preserve">ארבעה </w:t>
      </w:r>
      <w:r>
        <w:rPr>
          <w:rFonts w:ascii="David" w:hAnsi="David" w:cs="David" w:hint="cs"/>
          <w:sz w:val="24"/>
          <w:szCs w:val="24"/>
          <w:rtl/>
        </w:rPr>
        <w:t xml:space="preserve"> מתמחים, ארבעה חונכים, מנחי הסדנה, נציגי הנהלה פיקוח ומטה. </w:t>
      </w:r>
      <w:r w:rsidR="00756C05">
        <w:rPr>
          <w:rFonts w:ascii="David" w:hAnsi="David" w:cs="David" w:hint="cs"/>
          <w:sz w:val="24"/>
          <w:szCs w:val="24"/>
          <w:rtl/>
        </w:rPr>
        <w:t xml:space="preserve"> </w:t>
      </w:r>
    </w:p>
    <w:p w:rsidR="005C6B62" w:rsidRDefault="005C6B62" w:rsidP="00756C05">
      <w:pPr>
        <w:spacing w:line="360" w:lineRule="auto"/>
        <w:jc w:val="both"/>
        <w:rPr>
          <w:rFonts w:ascii="David" w:hAnsi="David" w:cs="David"/>
          <w:sz w:val="24"/>
          <w:szCs w:val="24"/>
          <w:rtl/>
        </w:rPr>
      </w:pPr>
      <w:r>
        <w:rPr>
          <w:rFonts w:ascii="David" w:hAnsi="David" w:cs="David" w:hint="cs"/>
          <w:sz w:val="24"/>
          <w:szCs w:val="24"/>
          <w:rtl/>
        </w:rPr>
        <w:lastRenderedPageBreak/>
        <w:t xml:space="preserve">המחזור האקסטנסיבי יבוצע במכללות החדשות לקראת תשע"ח. כאשר שם לא יבוצעו תצפיות עומק אלא רק </w:t>
      </w:r>
      <w:r w:rsidR="007A6BF1">
        <w:rPr>
          <w:rFonts w:ascii="David" w:hAnsi="David" w:cs="David" w:hint="cs"/>
          <w:sz w:val="24"/>
          <w:szCs w:val="24"/>
          <w:rtl/>
        </w:rPr>
        <w:t>יועברו שאלונים לבחינת תפיסות בהתאם לגישה הכמותית.</w:t>
      </w:r>
    </w:p>
    <w:p w:rsidR="00C14445" w:rsidRDefault="005C6B62" w:rsidP="00C14445">
      <w:pPr>
        <w:spacing w:line="360" w:lineRule="auto"/>
        <w:jc w:val="both"/>
        <w:rPr>
          <w:rFonts w:ascii="David" w:hAnsi="David" w:cs="David"/>
          <w:sz w:val="24"/>
          <w:szCs w:val="24"/>
          <w:rtl/>
        </w:rPr>
      </w:pPr>
      <w:r>
        <w:rPr>
          <w:rFonts w:ascii="David" w:hAnsi="David" w:cs="David" w:hint="cs"/>
          <w:sz w:val="24"/>
          <w:szCs w:val="24"/>
          <w:rtl/>
        </w:rPr>
        <w:t xml:space="preserve">לקראת תשע"ח </w:t>
      </w:r>
      <w:r w:rsidR="007A6BF1">
        <w:rPr>
          <w:rFonts w:ascii="David" w:hAnsi="David" w:cs="David" w:hint="cs"/>
          <w:sz w:val="24"/>
          <w:szCs w:val="24"/>
          <w:rtl/>
        </w:rPr>
        <w:t xml:space="preserve"> המוסדות החדשים יכנסו לחקר מקרה אינטנסיבי ואילו המוסדות החלוצים יבחנו במתכונת אקסטנסיבית.</w:t>
      </w:r>
      <w:r w:rsidR="00756C05">
        <w:rPr>
          <w:rFonts w:ascii="David" w:hAnsi="David" w:cs="David" w:hint="cs"/>
          <w:sz w:val="24"/>
          <w:szCs w:val="24"/>
          <w:rtl/>
        </w:rPr>
        <w:t xml:space="preserve"> </w:t>
      </w:r>
    </w:p>
    <w:p w:rsidR="006923D3" w:rsidRDefault="00A41D1A" w:rsidP="006923D3">
      <w:pPr>
        <w:spacing w:line="360" w:lineRule="auto"/>
        <w:jc w:val="both"/>
        <w:rPr>
          <w:rFonts w:ascii="David" w:hAnsi="David" w:cs="David"/>
          <w:sz w:val="24"/>
          <w:szCs w:val="24"/>
          <w:rtl/>
        </w:rPr>
      </w:pPr>
      <w:r>
        <w:rPr>
          <w:rFonts w:ascii="David" w:hAnsi="David" w:cs="David" w:hint="cs"/>
          <w:b/>
          <w:bCs/>
          <w:sz w:val="24"/>
          <w:szCs w:val="24"/>
          <w:rtl/>
        </w:rPr>
        <w:t xml:space="preserve">מערך הערכה </w:t>
      </w:r>
      <w:r>
        <w:rPr>
          <w:rFonts w:ascii="David" w:hAnsi="David" w:cs="David" w:hint="cs"/>
          <w:sz w:val="24"/>
          <w:szCs w:val="24"/>
          <w:rtl/>
        </w:rPr>
        <w:t>יחולק לתהליך רב שנתי</w:t>
      </w:r>
      <w:r w:rsidR="00C80BB1">
        <w:rPr>
          <w:rFonts w:ascii="David" w:hAnsi="David" w:cs="David" w:hint="cs"/>
          <w:sz w:val="24"/>
          <w:szCs w:val="24"/>
          <w:rtl/>
        </w:rPr>
        <w:t xml:space="preserve"> שבו תבוצע הערכה בכמה מעגלי פעולה אינטנסיביים ואקסטנסיביים. המערך האינטנסיבי יתמקד בשנה הראשונה בחממות של המוסדות האקדמיים החלוצים ואילו בשנה השנ</w:t>
      </w:r>
      <w:r w:rsidR="004211BE">
        <w:rPr>
          <w:rFonts w:ascii="David" w:hAnsi="David" w:cs="David" w:hint="cs"/>
          <w:sz w:val="24"/>
          <w:szCs w:val="24"/>
          <w:rtl/>
        </w:rPr>
        <w:t>י</w:t>
      </w:r>
      <w:r w:rsidR="00C80BB1">
        <w:rPr>
          <w:rFonts w:ascii="David" w:hAnsi="David" w:cs="David" w:hint="cs"/>
          <w:sz w:val="24"/>
          <w:szCs w:val="24"/>
          <w:rtl/>
        </w:rPr>
        <w:t>יה יועבר מרכז הכובד למוסדות האקדמיים המצטרפים.</w:t>
      </w:r>
      <w:r w:rsidR="00ED261C">
        <w:rPr>
          <w:rFonts w:ascii="David" w:hAnsi="David" w:cs="David" w:hint="cs"/>
          <w:sz w:val="24"/>
          <w:szCs w:val="24"/>
          <w:rtl/>
        </w:rPr>
        <w:t xml:space="preserve"> בכל מוסד אקדמי בשותפות תיבחר חממה אינטנסיבית להערכה במתכונת מולטי חקרי מקרים (</w:t>
      </w:r>
      <w:r w:rsidR="00ED261C">
        <w:rPr>
          <w:rFonts w:ascii="David" w:hAnsi="David" w:cs="David"/>
          <w:sz w:val="24"/>
          <w:szCs w:val="24"/>
        </w:rPr>
        <w:t>multi case studies</w:t>
      </w:r>
      <w:r w:rsidR="00ED261C">
        <w:rPr>
          <w:rFonts w:ascii="David" w:hAnsi="David" w:cs="David" w:hint="cs"/>
          <w:sz w:val="24"/>
          <w:szCs w:val="24"/>
          <w:rtl/>
        </w:rPr>
        <w:t xml:space="preserve">). </w:t>
      </w:r>
      <w:r w:rsidR="005B3EDD">
        <w:rPr>
          <w:rFonts w:ascii="David" w:hAnsi="David" w:cs="David" w:hint="cs"/>
          <w:sz w:val="24"/>
          <w:szCs w:val="24"/>
          <w:rtl/>
        </w:rPr>
        <w:t xml:space="preserve"> כאשר בשנה הראשונה תבוצע הערכה בשלוש חממות החלוץ  מתוך 6  שיוקמו. בשנה השנ</w:t>
      </w:r>
      <w:r w:rsidR="004211BE">
        <w:rPr>
          <w:rFonts w:ascii="David" w:hAnsi="David" w:cs="David" w:hint="cs"/>
          <w:sz w:val="24"/>
          <w:szCs w:val="24"/>
          <w:rtl/>
        </w:rPr>
        <w:t>י</w:t>
      </w:r>
      <w:r w:rsidR="005B3EDD">
        <w:rPr>
          <w:rFonts w:ascii="David" w:hAnsi="David" w:cs="David" w:hint="cs"/>
          <w:sz w:val="24"/>
          <w:szCs w:val="24"/>
          <w:rtl/>
        </w:rPr>
        <w:t xml:space="preserve">יה תבוצע הערכה ב-3 חממות חדשות (במוסדות האקדמיים המצטרפים) מתוך 12 שיוקמו. כל יתר החממות תהיינה במעמד אקסטנסיבי. כאשר בחקרי המקרים בתוך בתי הספר יערכו תצפיות </w:t>
      </w:r>
      <w:r w:rsidR="006923D3">
        <w:rPr>
          <w:rFonts w:ascii="David" w:hAnsi="David" w:cs="David" w:hint="cs"/>
          <w:sz w:val="24"/>
          <w:szCs w:val="24"/>
          <w:rtl/>
        </w:rPr>
        <w:t>בחממות, ראיונות עומק עם השותפים, תיעוד בווידאו של מפגשי החממה (שלוש בכל שנה). סה"כ יוערכו באופן אינטנסיבי 6-9 חממות בשלוש שנים.</w:t>
      </w:r>
    </w:p>
    <w:p w:rsidR="005B3EDD" w:rsidRDefault="005B3EDD" w:rsidP="004211BE">
      <w:pPr>
        <w:spacing w:line="360" w:lineRule="auto"/>
        <w:jc w:val="both"/>
        <w:rPr>
          <w:rFonts w:ascii="David" w:hAnsi="David" w:cs="David"/>
          <w:sz w:val="24"/>
          <w:szCs w:val="24"/>
          <w:rtl/>
        </w:rPr>
      </w:pPr>
      <w:r>
        <w:rPr>
          <w:rFonts w:ascii="David" w:hAnsi="David" w:cs="David" w:hint="cs"/>
          <w:sz w:val="24"/>
          <w:szCs w:val="24"/>
          <w:rtl/>
        </w:rPr>
        <w:t>שאלוני עומק לבחינת תרומות והשפעות יועבר לכלל משתתפי החממות בכל המוסדות האקדמיים.</w:t>
      </w:r>
    </w:p>
    <w:p w:rsidR="005B3EDD" w:rsidRDefault="00145285" w:rsidP="005B3EDD">
      <w:pPr>
        <w:spacing w:line="360" w:lineRule="auto"/>
        <w:jc w:val="both"/>
        <w:rPr>
          <w:rFonts w:ascii="David" w:hAnsi="David" w:cs="David"/>
          <w:sz w:val="24"/>
          <w:szCs w:val="24"/>
          <w:rtl/>
        </w:rPr>
      </w:pPr>
      <w:r>
        <w:rPr>
          <w:rFonts w:ascii="David" w:hAnsi="David" w:cs="David" w:hint="cs"/>
          <w:sz w:val="24"/>
          <w:szCs w:val="24"/>
          <w:rtl/>
        </w:rPr>
        <w:t>ייתכן וניתן בהמשך לשקול קבוצות מיקוד בחממות האינטנסיביות כהשלמה לראיונות עומק בהם תבוצע דגימה של שותפים ובעלי העניין.</w:t>
      </w:r>
    </w:p>
    <w:p w:rsidR="00400CD4" w:rsidRDefault="00400CD4" w:rsidP="005B3EDD">
      <w:pPr>
        <w:spacing w:line="360" w:lineRule="auto"/>
        <w:jc w:val="both"/>
        <w:rPr>
          <w:rFonts w:ascii="David" w:hAnsi="David" w:cs="David"/>
          <w:sz w:val="24"/>
          <w:szCs w:val="24"/>
          <w:rtl/>
        </w:rPr>
      </w:pPr>
      <w:r>
        <w:rPr>
          <w:rFonts w:ascii="David" w:hAnsi="David" w:cs="David" w:hint="cs"/>
          <w:sz w:val="24"/>
          <w:szCs w:val="24"/>
          <w:rtl/>
        </w:rPr>
        <w:t xml:space="preserve">לוח 1 </w:t>
      </w:r>
      <w:r w:rsidR="00040BD4">
        <w:rPr>
          <w:rFonts w:ascii="David" w:hAnsi="David" w:cs="David" w:hint="cs"/>
          <w:sz w:val="24"/>
          <w:szCs w:val="24"/>
          <w:rtl/>
        </w:rPr>
        <w:t xml:space="preserve"> (בעמוד הבא) </w:t>
      </w:r>
      <w:r>
        <w:rPr>
          <w:rFonts w:ascii="David" w:hAnsi="David" w:cs="David" w:hint="cs"/>
          <w:sz w:val="24"/>
          <w:szCs w:val="24"/>
          <w:rtl/>
        </w:rPr>
        <w:t>מסכם את המערך בהתייחס לשאלות ולכלים.</w:t>
      </w:r>
    </w:p>
    <w:p w:rsidR="00983C5D" w:rsidRDefault="00C76906" w:rsidP="005B3EDD">
      <w:pPr>
        <w:spacing w:line="360" w:lineRule="auto"/>
        <w:jc w:val="both"/>
        <w:rPr>
          <w:rFonts w:ascii="David" w:hAnsi="David" w:cs="David"/>
          <w:b/>
          <w:bCs/>
          <w:sz w:val="24"/>
          <w:szCs w:val="24"/>
          <w:rtl/>
        </w:rPr>
      </w:pPr>
      <w:r w:rsidRPr="00C76906">
        <w:rPr>
          <w:rFonts w:ascii="David" w:hAnsi="David" w:cs="David" w:hint="cs"/>
          <w:b/>
          <w:bCs/>
          <w:sz w:val="24"/>
          <w:szCs w:val="24"/>
          <w:rtl/>
        </w:rPr>
        <w:t xml:space="preserve">עיבוד </w:t>
      </w:r>
      <w:r>
        <w:rPr>
          <w:rFonts w:ascii="David" w:hAnsi="David" w:cs="David" w:hint="cs"/>
          <w:b/>
          <w:bCs/>
          <w:sz w:val="24"/>
          <w:szCs w:val="24"/>
          <w:rtl/>
        </w:rPr>
        <w:t>וניתוח הממצאים</w:t>
      </w:r>
    </w:p>
    <w:p w:rsidR="00C76906" w:rsidRDefault="00983C5D" w:rsidP="005B3EDD">
      <w:pPr>
        <w:spacing w:line="360" w:lineRule="auto"/>
        <w:jc w:val="both"/>
        <w:rPr>
          <w:rFonts w:ascii="David" w:hAnsi="David" w:cs="David"/>
          <w:sz w:val="24"/>
          <w:szCs w:val="24"/>
          <w:rtl/>
        </w:rPr>
      </w:pPr>
      <w:r>
        <w:rPr>
          <w:rFonts w:cs="David" w:hint="cs"/>
          <w:sz w:val="24"/>
          <w:szCs w:val="24"/>
          <w:rtl/>
        </w:rPr>
        <w:t xml:space="preserve">מסד הנתונים יעובד וינותח באופן כמותי ואיכותי. הנתונים הכמותיים יעובדו באופן סטטיסטי באמצעות ניתוח תיאורי והסקתי. </w:t>
      </w:r>
      <w:r w:rsidR="00C76906" w:rsidRPr="00C76906">
        <w:rPr>
          <w:rFonts w:ascii="David" w:hAnsi="David" w:cs="David" w:hint="cs"/>
          <w:sz w:val="24"/>
          <w:szCs w:val="24"/>
          <w:rtl/>
        </w:rPr>
        <w:t xml:space="preserve"> </w:t>
      </w:r>
    </w:p>
    <w:p w:rsidR="00EF39C2" w:rsidRPr="00EF39C2" w:rsidRDefault="00EF39C2" w:rsidP="005B3EDD">
      <w:pPr>
        <w:spacing w:line="360" w:lineRule="auto"/>
        <w:jc w:val="both"/>
        <w:rPr>
          <w:rFonts w:ascii="David" w:hAnsi="David" w:cs="David"/>
          <w:b/>
          <w:bCs/>
          <w:sz w:val="24"/>
          <w:szCs w:val="24"/>
          <w:rtl/>
        </w:rPr>
      </w:pPr>
      <w:r w:rsidRPr="00EF39C2">
        <w:rPr>
          <w:rFonts w:ascii="David" w:hAnsi="David" w:cs="David" w:hint="cs"/>
          <w:b/>
          <w:bCs/>
          <w:sz w:val="24"/>
          <w:szCs w:val="24"/>
          <w:rtl/>
        </w:rPr>
        <w:t>מגבלות וקשיים מתודולוגיים</w:t>
      </w:r>
    </w:p>
    <w:p w:rsidR="00CA67CA" w:rsidRDefault="00CA67CA" w:rsidP="005B3EDD">
      <w:pPr>
        <w:spacing w:line="360" w:lineRule="auto"/>
        <w:jc w:val="both"/>
        <w:rPr>
          <w:rFonts w:ascii="David" w:hAnsi="David" w:cs="David"/>
          <w:sz w:val="24"/>
          <w:szCs w:val="24"/>
          <w:rtl/>
        </w:rPr>
      </w:pPr>
    </w:p>
    <w:p w:rsidR="00CA67CA" w:rsidRDefault="00CA67CA" w:rsidP="005B3EDD">
      <w:pPr>
        <w:spacing w:line="360" w:lineRule="auto"/>
        <w:jc w:val="both"/>
        <w:rPr>
          <w:rFonts w:ascii="David" w:hAnsi="David" w:cs="David"/>
          <w:sz w:val="24"/>
          <w:szCs w:val="24"/>
          <w:rtl/>
        </w:rPr>
      </w:pPr>
    </w:p>
    <w:p w:rsidR="00CA67CA" w:rsidRDefault="00CA67CA" w:rsidP="005B3EDD">
      <w:pPr>
        <w:spacing w:line="360" w:lineRule="auto"/>
        <w:jc w:val="both"/>
        <w:rPr>
          <w:rFonts w:ascii="David" w:hAnsi="David" w:cs="David"/>
          <w:sz w:val="24"/>
          <w:szCs w:val="24"/>
          <w:rtl/>
        </w:rPr>
      </w:pPr>
    </w:p>
    <w:p w:rsidR="00CA67CA" w:rsidRDefault="00CA67CA" w:rsidP="005B3EDD">
      <w:pPr>
        <w:spacing w:line="360" w:lineRule="auto"/>
        <w:jc w:val="both"/>
        <w:rPr>
          <w:rFonts w:ascii="David" w:hAnsi="David" w:cs="David"/>
          <w:sz w:val="24"/>
          <w:szCs w:val="24"/>
          <w:rtl/>
        </w:rPr>
      </w:pPr>
    </w:p>
    <w:p w:rsidR="00865AC8" w:rsidRPr="001E48E7" w:rsidRDefault="00865AC8" w:rsidP="00865AC8">
      <w:pPr>
        <w:pStyle w:val="ListParagraph"/>
        <w:spacing w:line="360" w:lineRule="auto"/>
        <w:ind w:left="1106"/>
        <w:jc w:val="both"/>
        <w:rPr>
          <w:rFonts w:ascii="David" w:hAnsi="David" w:cs="David"/>
          <w:sz w:val="24"/>
          <w:szCs w:val="24"/>
          <w:rtl/>
        </w:rPr>
      </w:pPr>
    </w:p>
    <w:p w:rsidR="00D52A2F" w:rsidRDefault="00D52A2F" w:rsidP="00932B23">
      <w:pPr>
        <w:spacing w:line="360" w:lineRule="auto"/>
        <w:jc w:val="both"/>
        <w:rPr>
          <w:rFonts w:ascii="Arial" w:hAnsi="Arial" w:cs="David"/>
          <w:b/>
          <w:bCs/>
          <w:sz w:val="24"/>
          <w:szCs w:val="24"/>
          <w:rtl/>
        </w:rPr>
      </w:pPr>
    </w:p>
    <w:p w:rsidR="00D52A2F" w:rsidRPr="006A281D" w:rsidRDefault="00D52A2F" w:rsidP="00D52A2F">
      <w:pPr>
        <w:rPr>
          <w:rFonts w:ascii="David" w:hAnsi="David" w:cs="David"/>
        </w:rPr>
      </w:pPr>
    </w:p>
    <w:tbl>
      <w:tblPr>
        <w:tblStyle w:val="TableGrid"/>
        <w:tblpPr w:leftFromText="180" w:rightFromText="180" w:horzAnchor="margin" w:tblpY="858"/>
        <w:bidiVisual/>
        <w:tblW w:w="8897" w:type="dxa"/>
        <w:tblLook w:val="04A0" w:firstRow="1" w:lastRow="0" w:firstColumn="1" w:lastColumn="0" w:noHBand="0" w:noVBand="1"/>
      </w:tblPr>
      <w:tblGrid>
        <w:gridCol w:w="2968"/>
        <w:gridCol w:w="991"/>
        <w:gridCol w:w="1074"/>
        <w:gridCol w:w="917"/>
        <w:gridCol w:w="963"/>
        <w:gridCol w:w="1026"/>
        <w:gridCol w:w="958"/>
      </w:tblGrid>
      <w:tr w:rsidR="00864B88" w:rsidTr="00CF3B9A">
        <w:tc>
          <w:tcPr>
            <w:tcW w:w="2968" w:type="dxa"/>
          </w:tcPr>
          <w:p w:rsidR="00283CBB" w:rsidRPr="00BA301E" w:rsidRDefault="00283CBB" w:rsidP="00864B88">
            <w:pPr>
              <w:rPr>
                <w:rFonts w:ascii="David" w:hAnsi="David" w:cs="David"/>
                <w:b/>
                <w:bCs/>
                <w:rtl/>
              </w:rPr>
            </w:pPr>
            <w:r w:rsidRPr="00BA301E">
              <w:rPr>
                <w:rFonts w:ascii="David" w:hAnsi="David" w:cs="David" w:hint="cs"/>
                <w:b/>
                <w:bCs/>
                <w:rtl/>
              </w:rPr>
              <w:lastRenderedPageBreak/>
              <w:t xml:space="preserve">משתתפי המחקר והכלים </w:t>
            </w:r>
          </w:p>
        </w:tc>
        <w:tc>
          <w:tcPr>
            <w:tcW w:w="991" w:type="dxa"/>
          </w:tcPr>
          <w:p w:rsidR="00283CBB" w:rsidRPr="00BA301E" w:rsidRDefault="00283CBB" w:rsidP="00864B88">
            <w:pPr>
              <w:rPr>
                <w:rFonts w:ascii="David" w:hAnsi="David" w:cs="David"/>
                <w:b/>
                <w:bCs/>
                <w:rtl/>
              </w:rPr>
            </w:pPr>
            <w:r w:rsidRPr="00BA301E">
              <w:rPr>
                <w:rFonts w:ascii="David" w:hAnsi="David" w:cs="David" w:hint="cs"/>
                <w:b/>
                <w:bCs/>
                <w:rtl/>
              </w:rPr>
              <w:t xml:space="preserve">ראיונות עם יוזמי החממות במערך האקדמי </w:t>
            </w:r>
          </w:p>
        </w:tc>
        <w:tc>
          <w:tcPr>
            <w:tcW w:w="1074" w:type="dxa"/>
          </w:tcPr>
          <w:p w:rsidR="00283CBB" w:rsidRPr="00BA301E" w:rsidRDefault="003F5F38" w:rsidP="00864B88">
            <w:pPr>
              <w:rPr>
                <w:rFonts w:ascii="David" w:hAnsi="David" w:cs="David"/>
                <w:b/>
                <w:bCs/>
                <w:rtl/>
              </w:rPr>
            </w:pPr>
            <w:r w:rsidRPr="00BA301E">
              <w:rPr>
                <w:rFonts w:ascii="David" w:hAnsi="David" w:cs="David" w:hint="cs"/>
                <w:b/>
                <w:bCs/>
                <w:rtl/>
              </w:rPr>
              <w:t>ראיונות עם שותפים בהפעלת החממות בבית הספר</w:t>
            </w:r>
          </w:p>
        </w:tc>
        <w:tc>
          <w:tcPr>
            <w:tcW w:w="917" w:type="dxa"/>
          </w:tcPr>
          <w:p w:rsidR="00283CBB" w:rsidRPr="00BA301E" w:rsidRDefault="003F5F38" w:rsidP="00864B88">
            <w:pPr>
              <w:rPr>
                <w:rFonts w:ascii="David" w:hAnsi="David" w:cs="David"/>
                <w:b/>
                <w:bCs/>
                <w:rtl/>
              </w:rPr>
            </w:pPr>
            <w:r w:rsidRPr="00BA301E">
              <w:rPr>
                <w:rFonts w:ascii="David" w:hAnsi="David" w:cs="David" w:hint="cs"/>
                <w:b/>
                <w:bCs/>
                <w:rtl/>
              </w:rPr>
              <w:t xml:space="preserve">ניתוח  מסמכים לפיתוח החממות </w:t>
            </w:r>
          </w:p>
        </w:tc>
        <w:tc>
          <w:tcPr>
            <w:tcW w:w="963" w:type="dxa"/>
          </w:tcPr>
          <w:p w:rsidR="00283CBB" w:rsidRPr="00BA301E" w:rsidRDefault="003F5F38" w:rsidP="00864B88">
            <w:pPr>
              <w:rPr>
                <w:rFonts w:ascii="David" w:hAnsi="David" w:cs="David"/>
                <w:b/>
                <w:bCs/>
                <w:rtl/>
              </w:rPr>
            </w:pPr>
            <w:r w:rsidRPr="00BA301E">
              <w:rPr>
                <w:rFonts w:ascii="David" w:hAnsi="David" w:cs="David" w:hint="cs"/>
                <w:b/>
                <w:bCs/>
                <w:rtl/>
              </w:rPr>
              <w:t>תצפיות בחממות</w:t>
            </w:r>
          </w:p>
        </w:tc>
        <w:tc>
          <w:tcPr>
            <w:tcW w:w="1026" w:type="dxa"/>
          </w:tcPr>
          <w:p w:rsidR="00283CBB" w:rsidRPr="00BA301E" w:rsidRDefault="003F5F38" w:rsidP="00864B88">
            <w:pPr>
              <w:rPr>
                <w:rFonts w:ascii="David" w:hAnsi="David" w:cs="David"/>
                <w:b/>
                <w:bCs/>
                <w:rtl/>
              </w:rPr>
            </w:pPr>
            <w:r w:rsidRPr="00BA301E">
              <w:rPr>
                <w:rFonts w:ascii="David" w:hAnsi="David" w:cs="David" w:hint="cs"/>
                <w:b/>
                <w:bCs/>
                <w:rtl/>
              </w:rPr>
              <w:t>2 שאלונים למתמחים ולמורי שנה א'</w:t>
            </w:r>
          </w:p>
        </w:tc>
        <w:tc>
          <w:tcPr>
            <w:tcW w:w="958" w:type="dxa"/>
          </w:tcPr>
          <w:p w:rsidR="00283CBB" w:rsidRPr="00BA301E" w:rsidRDefault="003F5F38" w:rsidP="00864B88">
            <w:pPr>
              <w:rPr>
                <w:rFonts w:ascii="David" w:hAnsi="David" w:cs="David"/>
                <w:b/>
                <w:bCs/>
                <w:rtl/>
              </w:rPr>
            </w:pPr>
            <w:r w:rsidRPr="00BA301E">
              <w:rPr>
                <w:rFonts w:ascii="David" w:hAnsi="David" w:cs="David" w:hint="cs"/>
                <w:b/>
                <w:bCs/>
                <w:rtl/>
              </w:rPr>
              <w:t xml:space="preserve">שאלון למורים חונכים </w:t>
            </w:r>
          </w:p>
        </w:tc>
      </w:tr>
      <w:tr w:rsidR="003F5F38" w:rsidTr="00864B88">
        <w:tc>
          <w:tcPr>
            <w:tcW w:w="8897" w:type="dxa"/>
            <w:gridSpan w:val="7"/>
          </w:tcPr>
          <w:p w:rsidR="00162768" w:rsidRDefault="00162768" w:rsidP="00162768">
            <w:pPr>
              <w:pStyle w:val="ListParagraph"/>
              <w:rPr>
                <w:rFonts w:ascii="David" w:hAnsi="David" w:cs="David"/>
                <w:rtl/>
              </w:rPr>
            </w:pPr>
          </w:p>
          <w:p w:rsidR="003F5F38" w:rsidRPr="008A43B2" w:rsidRDefault="003F5F38" w:rsidP="008A43B2">
            <w:pPr>
              <w:pStyle w:val="ListParagraph"/>
              <w:numPr>
                <w:ilvl w:val="0"/>
                <w:numId w:val="33"/>
              </w:numPr>
              <w:tabs>
                <w:tab w:val="left" w:pos="2977"/>
              </w:tabs>
              <w:ind w:firstLine="2399"/>
              <w:rPr>
                <w:rFonts w:ascii="David" w:hAnsi="David" w:cs="David"/>
                <w:b/>
                <w:bCs/>
              </w:rPr>
            </w:pPr>
            <w:r w:rsidRPr="008A43B2">
              <w:rPr>
                <w:rFonts w:ascii="David" w:hAnsi="David" w:cs="David" w:hint="cs"/>
                <w:b/>
                <w:bCs/>
                <w:rtl/>
              </w:rPr>
              <w:t>הקשר ותפיסת כוונות העומדות בבסיס החממות</w:t>
            </w:r>
          </w:p>
          <w:p w:rsidR="00162768" w:rsidRPr="003F5F38" w:rsidRDefault="00162768" w:rsidP="00864B88">
            <w:pPr>
              <w:pStyle w:val="ListParagraph"/>
              <w:numPr>
                <w:ilvl w:val="0"/>
                <w:numId w:val="33"/>
              </w:numPr>
              <w:jc w:val="center"/>
              <w:rPr>
                <w:rFonts w:ascii="David" w:hAnsi="David" w:cs="David"/>
                <w:rtl/>
              </w:rPr>
            </w:pPr>
          </w:p>
        </w:tc>
      </w:tr>
      <w:tr w:rsidR="00CF3B9A" w:rsidTr="00CF3B9A">
        <w:tc>
          <w:tcPr>
            <w:tcW w:w="2968" w:type="dxa"/>
          </w:tcPr>
          <w:p w:rsidR="00CF3B9A" w:rsidRPr="003F5F38" w:rsidRDefault="00CF3B9A" w:rsidP="007864EF">
            <w:pPr>
              <w:pStyle w:val="ListParagraph"/>
              <w:numPr>
                <w:ilvl w:val="1"/>
                <w:numId w:val="33"/>
              </w:numPr>
              <w:ind w:left="368" w:hanging="368"/>
              <w:rPr>
                <w:rFonts w:ascii="David" w:hAnsi="David" w:cs="David"/>
                <w:rtl/>
              </w:rPr>
            </w:pPr>
            <w:r>
              <w:rPr>
                <w:rFonts w:ascii="David" w:hAnsi="David" w:cs="David" w:hint="cs"/>
                <w:rtl/>
              </w:rPr>
              <w:t xml:space="preserve">מהו הרציונל ושיקולי הדעת בבסיס הקמת החממות? על אלו צרכים עונות החממות ?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r>
              <w:rPr>
                <w:rFonts w:ascii="David" w:hAnsi="David" w:cs="David" w:hint="cs"/>
                <w:rtl/>
              </w:rPr>
              <w:t>V</w:t>
            </w:r>
          </w:p>
        </w:tc>
        <w:tc>
          <w:tcPr>
            <w:tcW w:w="963" w:type="dxa"/>
          </w:tcPr>
          <w:p w:rsidR="00CF3B9A" w:rsidRDefault="00CF3B9A" w:rsidP="00CF3B9A">
            <w:pPr>
              <w:jc w:val="center"/>
            </w:pPr>
            <w:r w:rsidRPr="00633179">
              <w:rPr>
                <w:rFonts w:ascii="David" w:hAnsi="David" w:cs="David" w:hint="cs"/>
                <w:rtl/>
              </w:rPr>
              <w:t>-</w:t>
            </w:r>
          </w:p>
        </w:tc>
        <w:tc>
          <w:tcPr>
            <w:tcW w:w="1026" w:type="dxa"/>
          </w:tcPr>
          <w:p w:rsidR="00CF3B9A" w:rsidRDefault="00CF3B9A">
            <w:r w:rsidRPr="009F1A76">
              <w:rPr>
                <w:rFonts w:ascii="David" w:hAnsi="David" w:cs="David" w:hint="cs"/>
                <w:rtl/>
              </w:rPr>
              <w:t>-</w:t>
            </w:r>
          </w:p>
        </w:tc>
        <w:tc>
          <w:tcPr>
            <w:tcW w:w="958" w:type="dxa"/>
          </w:tcPr>
          <w:p w:rsidR="00CF3B9A" w:rsidRDefault="00CF3B9A">
            <w:r w:rsidRPr="009F1A76">
              <w:rPr>
                <w:rFonts w:ascii="David" w:hAnsi="David" w:cs="David" w:hint="cs"/>
                <w:rtl/>
              </w:rPr>
              <w:t>-</w:t>
            </w:r>
          </w:p>
        </w:tc>
      </w:tr>
      <w:tr w:rsidR="00CF3B9A" w:rsidTr="00CF3B9A">
        <w:tc>
          <w:tcPr>
            <w:tcW w:w="2968" w:type="dxa"/>
          </w:tcPr>
          <w:p w:rsidR="00CF3B9A" w:rsidRDefault="00CF3B9A" w:rsidP="007864EF">
            <w:pPr>
              <w:ind w:left="368" w:hanging="368"/>
              <w:rPr>
                <w:rFonts w:ascii="David" w:hAnsi="David" w:cs="David"/>
                <w:rtl/>
              </w:rPr>
            </w:pPr>
            <w:r>
              <w:rPr>
                <w:rFonts w:ascii="David" w:hAnsi="David" w:cs="David" w:hint="cs"/>
                <w:rtl/>
              </w:rPr>
              <w:t xml:space="preserve">1.2   מהן מטרות החממות ומהי מידת ההסכמה לגביהן?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r>
              <w:rPr>
                <w:rFonts w:ascii="David" w:hAnsi="David" w:cs="David" w:hint="cs"/>
                <w:rtl/>
              </w:rPr>
              <w:t>V</w:t>
            </w:r>
          </w:p>
        </w:tc>
        <w:tc>
          <w:tcPr>
            <w:tcW w:w="963" w:type="dxa"/>
          </w:tcPr>
          <w:p w:rsidR="00CF3B9A" w:rsidRDefault="00CF3B9A" w:rsidP="00CF3B9A">
            <w:pPr>
              <w:jc w:val="center"/>
            </w:pPr>
            <w:r w:rsidRPr="00633179">
              <w:rPr>
                <w:rFonts w:ascii="David" w:hAnsi="David" w:cs="David" w:hint="cs"/>
                <w:rtl/>
              </w:rPr>
              <w:t>-</w:t>
            </w:r>
          </w:p>
        </w:tc>
        <w:tc>
          <w:tcPr>
            <w:tcW w:w="1026" w:type="dxa"/>
          </w:tcPr>
          <w:p w:rsidR="00CF3B9A" w:rsidRDefault="00CF3B9A" w:rsidP="00864B88">
            <w:pPr>
              <w:jc w:val="center"/>
              <w:rPr>
                <w:rFonts w:ascii="David" w:hAnsi="David" w:cs="David"/>
                <w:rtl/>
              </w:rPr>
            </w:pPr>
            <w:r>
              <w:rPr>
                <w:rFonts w:ascii="David" w:hAnsi="David" w:cs="David" w:hint="cs"/>
                <w:rtl/>
              </w:rPr>
              <w:t>V</w:t>
            </w:r>
          </w:p>
        </w:tc>
        <w:tc>
          <w:tcPr>
            <w:tcW w:w="958" w:type="dxa"/>
          </w:tcPr>
          <w:p w:rsidR="00CF3B9A" w:rsidRDefault="00CF3B9A" w:rsidP="00864B88">
            <w:pPr>
              <w:jc w:val="center"/>
              <w:rPr>
                <w:rFonts w:ascii="David" w:hAnsi="David" w:cs="David"/>
                <w:rtl/>
              </w:rPr>
            </w:pPr>
            <w:r>
              <w:rPr>
                <w:rFonts w:ascii="David" w:hAnsi="David" w:cs="David" w:hint="cs"/>
                <w:rtl/>
              </w:rPr>
              <w:t>V</w:t>
            </w:r>
          </w:p>
        </w:tc>
      </w:tr>
      <w:tr w:rsidR="00CF3B9A" w:rsidTr="00CF3B9A">
        <w:tc>
          <w:tcPr>
            <w:tcW w:w="2968" w:type="dxa"/>
          </w:tcPr>
          <w:p w:rsidR="00CF3B9A" w:rsidRPr="00C80E52" w:rsidRDefault="00CF3B9A" w:rsidP="007864EF">
            <w:pPr>
              <w:ind w:left="368" w:hanging="368"/>
              <w:rPr>
                <w:rFonts w:ascii="David" w:hAnsi="David" w:cs="David"/>
                <w:rtl/>
              </w:rPr>
            </w:pPr>
            <w:r>
              <w:rPr>
                <w:rFonts w:ascii="David" w:hAnsi="David" w:cs="David" w:hint="cs"/>
                <w:rtl/>
              </w:rPr>
              <w:t xml:space="preserve">1.3  מהם המאפיינים </w:t>
            </w:r>
            <w:r>
              <w:rPr>
                <w:rFonts w:ascii="David" w:hAnsi="David" w:cs="David"/>
                <w:rtl/>
              </w:rPr>
              <w:br/>
            </w:r>
            <w:r>
              <w:rPr>
                <w:rFonts w:ascii="David" w:hAnsi="David" w:cs="David" w:hint="cs"/>
                <w:rtl/>
              </w:rPr>
              <w:t xml:space="preserve">הייחודיים לחממות?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r>
              <w:rPr>
                <w:rFonts w:ascii="David" w:hAnsi="David" w:cs="David" w:hint="cs"/>
                <w:rtl/>
              </w:rPr>
              <w:t>V</w:t>
            </w:r>
          </w:p>
        </w:tc>
        <w:tc>
          <w:tcPr>
            <w:tcW w:w="963" w:type="dxa"/>
          </w:tcPr>
          <w:p w:rsidR="00CF3B9A" w:rsidRDefault="00CF3B9A" w:rsidP="00CF3B9A">
            <w:pPr>
              <w:jc w:val="center"/>
            </w:pPr>
            <w:r w:rsidRPr="00633179">
              <w:rPr>
                <w:rFonts w:ascii="David" w:hAnsi="David" w:cs="David" w:hint="cs"/>
                <w:rtl/>
              </w:rPr>
              <w:t>-</w:t>
            </w:r>
          </w:p>
        </w:tc>
        <w:tc>
          <w:tcPr>
            <w:tcW w:w="1026" w:type="dxa"/>
          </w:tcPr>
          <w:p w:rsidR="00CF3B9A" w:rsidRDefault="00CF3B9A" w:rsidP="00864B88">
            <w:pPr>
              <w:jc w:val="center"/>
              <w:rPr>
                <w:rFonts w:ascii="David" w:hAnsi="David" w:cs="David"/>
                <w:rtl/>
              </w:rPr>
            </w:pPr>
            <w:r>
              <w:rPr>
                <w:rFonts w:ascii="David" w:hAnsi="David" w:cs="David" w:hint="cs"/>
                <w:rtl/>
              </w:rPr>
              <w:t>V</w:t>
            </w:r>
          </w:p>
        </w:tc>
        <w:tc>
          <w:tcPr>
            <w:tcW w:w="958" w:type="dxa"/>
          </w:tcPr>
          <w:p w:rsidR="00CF3B9A" w:rsidRDefault="00CF3B9A" w:rsidP="00864B88">
            <w:pPr>
              <w:jc w:val="center"/>
              <w:rPr>
                <w:rFonts w:ascii="David" w:hAnsi="David" w:cs="David"/>
                <w:rtl/>
              </w:rPr>
            </w:pPr>
            <w:r>
              <w:rPr>
                <w:rFonts w:ascii="David" w:hAnsi="David" w:cs="David" w:hint="cs"/>
                <w:rtl/>
              </w:rPr>
              <w:t>V</w:t>
            </w:r>
          </w:p>
        </w:tc>
      </w:tr>
      <w:tr w:rsidR="00CF3B9A" w:rsidTr="00CF3B9A">
        <w:tc>
          <w:tcPr>
            <w:tcW w:w="2968" w:type="dxa"/>
          </w:tcPr>
          <w:p w:rsidR="00CF3B9A" w:rsidRDefault="00CF3B9A" w:rsidP="007864EF">
            <w:pPr>
              <w:ind w:left="368" w:hanging="368"/>
              <w:rPr>
                <w:rFonts w:ascii="David" w:hAnsi="David" w:cs="David"/>
                <w:rtl/>
              </w:rPr>
            </w:pPr>
            <w:r>
              <w:rPr>
                <w:rFonts w:ascii="David" w:hAnsi="David" w:cs="David" w:hint="cs"/>
                <w:rtl/>
              </w:rPr>
              <w:t xml:space="preserve">1.4  כיצד נבחרו בתי הספר בהן הוקמו החממות?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rPr>
                <w:rFonts w:ascii="David" w:hAnsi="David" w:cs="David"/>
                <w:rtl/>
              </w:rPr>
            </w:pPr>
          </w:p>
        </w:tc>
        <w:tc>
          <w:tcPr>
            <w:tcW w:w="963" w:type="dxa"/>
          </w:tcPr>
          <w:p w:rsidR="00CF3B9A" w:rsidRDefault="00CF3B9A" w:rsidP="00CF3B9A">
            <w:pPr>
              <w:jc w:val="center"/>
            </w:pPr>
            <w:r w:rsidRPr="00633179">
              <w:rPr>
                <w:rFonts w:ascii="David" w:hAnsi="David" w:cs="David" w:hint="cs"/>
                <w:rtl/>
              </w:rPr>
              <w:t>-</w:t>
            </w:r>
          </w:p>
        </w:tc>
        <w:tc>
          <w:tcPr>
            <w:tcW w:w="1026" w:type="dxa"/>
          </w:tcPr>
          <w:p w:rsidR="00CF3B9A" w:rsidRDefault="00CF3B9A" w:rsidP="00CF3B9A">
            <w:pPr>
              <w:jc w:val="center"/>
            </w:pPr>
            <w:r w:rsidRPr="00E82DAA">
              <w:rPr>
                <w:rFonts w:ascii="David" w:hAnsi="David" w:cs="David" w:hint="cs"/>
                <w:rtl/>
              </w:rPr>
              <w:t>-</w:t>
            </w:r>
          </w:p>
        </w:tc>
        <w:tc>
          <w:tcPr>
            <w:tcW w:w="958" w:type="dxa"/>
          </w:tcPr>
          <w:p w:rsidR="00CF3B9A" w:rsidRDefault="00CF3B9A" w:rsidP="00CF3B9A">
            <w:pPr>
              <w:jc w:val="center"/>
            </w:pPr>
            <w:r w:rsidRPr="00E82DAA">
              <w:rPr>
                <w:rFonts w:ascii="David" w:hAnsi="David" w:cs="David" w:hint="cs"/>
                <w:rtl/>
              </w:rPr>
              <w:t>-</w:t>
            </w:r>
          </w:p>
        </w:tc>
      </w:tr>
      <w:tr w:rsidR="00C80E52" w:rsidTr="00864B88">
        <w:tc>
          <w:tcPr>
            <w:tcW w:w="8897" w:type="dxa"/>
            <w:gridSpan w:val="7"/>
          </w:tcPr>
          <w:p w:rsidR="00C80E52" w:rsidRPr="008A43B2" w:rsidRDefault="00C80E52" w:rsidP="008A43B2">
            <w:pPr>
              <w:pStyle w:val="ListParagraph"/>
              <w:numPr>
                <w:ilvl w:val="0"/>
                <w:numId w:val="35"/>
              </w:numPr>
              <w:ind w:left="368" w:firstLine="2751"/>
              <w:rPr>
                <w:rFonts w:ascii="David" w:hAnsi="David" w:cs="David"/>
                <w:b/>
                <w:bCs/>
                <w:rtl/>
              </w:rPr>
            </w:pPr>
            <w:r w:rsidRPr="008A43B2">
              <w:rPr>
                <w:rFonts w:ascii="David" w:hAnsi="David" w:cs="David" w:hint="cs"/>
                <w:b/>
                <w:bCs/>
                <w:rtl/>
              </w:rPr>
              <w:t>המשאבים המוקצים לתכנית</w:t>
            </w:r>
          </w:p>
          <w:p w:rsidR="00162768" w:rsidRPr="00C80E52" w:rsidRDefault="00162768" w:rsidP="007864EF">
            <w:pPr>
              <w:pStyle w:val="ListParagraph"/>
              <w:ind w:left="368" w:hanging="368"/>
              <w:rPr>
                <w:rFonts w:ascii="David" w:hAnsi="David" w:cs="David"/>
                <w:rtl/>
              </w:rPr>
            </w:pPr>
          </w:p>
        </w:tc>
      </w:tr>
      <w:tr w:rsidR="00CF3B9A" w:rsidTr="00CF3B9A">
        <w:tc>
          <w:tcPr>
            <w:tcW w:w="2968" w:type="dxa"/>
          </w:tcPr>
          <w:p w:rsidR="00CF3B9A" w:rsidRDefault="00CF3B9A" w:rsidP="007864EF">
            <w:pPr>
              <w:ind w:left="368" w:hanging="368"/>
              <w:rPr>
                <w:rFonts w:ascii="David" w:hAnsi="David" w:cs="David"/>
                <w:rtl/>
              </w:rPr>
            </w:pPr>
            <w:r>
              <w:rPr>
                <w:rFonts w:ascii="David" w:hAnsi="David" w:cs="David" w:hint="cs"/>
                <w:rtl/>
              </w:rPr>
              <w:t xml:space="preserve">2.1. אלו תהליכי תכנון והיערכות </w:t>
            </w:r>
            <w:r>
              <w:rPr>
                <w:rFonts w:ascii="David" w:hAnsi="David" w:cs="David"/>
                <w:rtl/>
              </w:rPr>
              <w:br/>
            </w:r>
            <w:r>
              <w:rPr>
                <w:rFonts w:ascii="David" w:hAnsi="David" w:cs="David" w:hint="cs"/>
                <w:rtl/>
              </w:rPr>
              <w:t xml:space="preserve">הוקצו לפיתוח החממות ?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p>
        </w:tc>
        <w:tc>
          <w:tcPr>
            <w:tcW w:w="963" w:type="dxa"/>
          </w:tcPr>
          <w:p w:rsidR="00CF3B9A" w:rsidRDefault="00CF3B9A" w:rsidP="00CF3B9A">
            <w:pPr>
              <w:jc w:val="center"/>
            </w:pPr>
            <w:r w:rsidRPr="003D1A13">
              <w:rPr>
                <w:rFonts w:ascii="David" w:hAnsi="David" w:cs="David" w:hint="cs"/>
                <w:rtl/>
              </w:rPr>
              <w:t>-</w:t>
            </w:r>
          </w:p>
        </w:tc>
        <w:tc>
          <w:tcPr>
            <w:tcW w:w="1026" w:type="dxa"/>
          </w:tcPr>
          <w:p w:rsidR="00CF3B9A" w:rsidRDefault="00CF3B9A" w:rsidP="00CF3B9A">
            <w:pPr>
              <w:jc w:val="center"/>
            </w:pPr>
            <w:r w:rsidRPr="003D1A13">
              <w:rPr>
                <w:rFonts w:ascii="David" w:hAnsi="David" w:cs="David" w:hint="cs"/>
                <w:rtl/>
              </w:rPr>
              <w:t>-</w:t>
            </w:r>
          </w:p>
        </w:tc>
        <w:tc>
          <w:tcPr>
            <w:tcW w:w="958" w:type="dxa"/>
          </w:tcPr>
          <w:p w:rsidR="00CF3B9A" w:rsidRDefault="00CF3B9A" w:rsidP="00CF3B9A">
            <w:pPr>
              <w:jc w:val="center"/>
            </w:pPr>
            <w:r w:rsidRPr="003D1A13">
              <w:rPr>
                <w:rFonts w:ascii="David" w:hAnsi="David" w:cs="David" w:hint="cs"/>
                <w:rtl/>
              </w:rPr>
              <w:t>-</w:t>
            </w:r>
          </w:p>
        </w:tc>
      </w:tr>
      <w:tr w:rsidR="00CF3B9A" w:rsidTr="00CF3B9A">
        <w:tc>
          <w:tcPr>
            <w:tcW w:w="2968" w:type="dxa"/>
          </w:tcPr>
          <w:p w:rsidR="00CF3B9A" w:rsidRDefault="00CF3B9A" w:rsidP="007864EF">
            <w:pPr>
              <w:ind w:left="368" w:hanging="368"/>
              <w:rPr>
                <w:rFonts w:ascii="David" w:hAnsi="David" w:cs="David"/>
                <w:rtl/>
              </w:rPr>
            </w:pPr>
            <w:r>
              <w:rPr>
                <w:rFonts w:ascii="David" w:hAnsi="David" w:cs="David" w:hint="cs"/>
                <w:rtl/>
              </w:rPr>
              <w:t>2.2. אלו משאבים הוקצו להקמת       החממות (כוח אדם, זמן, תשתיות פיזיות וכו')</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r>
              <w:rPr>
                <w:rFonts w:ascii="David" w:hAnsi="David" w:cs="David" w:hint="cs"/>
                <w:rtl/>
              </w:rPr>
              <w:t>V</w:t>
            </w:r>
          </w:p>
        </w:tc>
        <w:tc>
          <w:tcPr>
            <w:tcW w:w="963" w:type="dxa"/>
          </w:tcPr>
          <w:p w:rsidR="00CF3B9A" w:rsidRDefault="00CF3B9A" w:rsidP="00CF3B9A">
            <w:pPr>
              <w:jc w:val="center"/>
            </w:pPr>
            <w:r w:rsidRPr="003D1A13">
              <w:rPr>
                <w:rFonts w:ascii="David" w:hAnsi="David" w:cs="David" w:hint="cs"/>
                <w:rtl/>
              </w:rPr>
              <w:t>-</w:t>
            </w:r>
          </w:p>
        </w:tc>
        <w:tc>
          <w:tcPr>
            <w:tcW w:w="1026" w:type="dxa"/>
          </w:tcPr>
          <w:p w:rsidR="00CF3B9A" w:rsidRDefault="00CF3B9A" w:rsidP="00CF3B9A">
            <w:pPr>
              <w:jc w:val="center"/>
            </w:pPr>
            <w:r w:rsidRPr="003D1A13">
              <w:rPr>
                <w:rFonts w:ascii="David" w:hAnsi="David" w:cs="David" w:hint="cs"/>
                <w:rtl/>
              </w:rPr>
              <w:t>-</w:t>
            </w:r>
          </w:p>
        </w:tc>
        <w:tc>
          <w:tcPr>
            <w:tcW w:w="958" w:type="dxa"/>
          </w:tcPr>
          <w:p w:rsidR="00CF3B9A" w:rsidRDefault="00CF3B9A" w:rsidP="00CF3B9A">
            <w:pPr>
              <w:jc w:val="center"/>
            </w:pPr>
            <w:r w:rsidRPr="003D1A13">
              <w:rPr>
                <w:rFonts w:ascii="David" w:hAnsi="David" w:cs="David" w:hint="cs"/>
                <w:rtl/>
              </w:rPr>
              <w:t>-</w:t>
            </w:r>
          </w:p>
        </w:tc>
      </w:tr>
      <w:tr w:rsidR="00CF3B9A" w:rsidTr="00CF3B9A">
        <w:tc>
          <w:tcPr>
            <w:tcW w:w="2968" w:type="dxa"/>
          </w:tcPr>
          <w:p w:rsidR="00CF3B9A" w:rsidRDefault="00CF3B9A" w:rsidP="007864EF">
            <w:pPr>
              <w:ind w:left="368" w:hanging="368"/>
              <w:rPr>
                <w:rFonts w:ascii="David" w:hAnsi="David" w:cs="David"/>
                <w:rtl/>
              </w:rPr>
            </w:pPr>
            <w:r>
              <w:rPr>
                <w:rFonts w:ascii="David" w:hAnsi="David" w:cs="David" w:hint="cs"/>
                <w:rtl/>
              </w:rPr>
              <w:t xml:space="preserve">2.3. באיזה אופן מוקצים המשאבים? מיהם הגורמים המעורבים </w:t>
            </w:r>
          </w:p>
        </w:tc>
        <w:tc>
          <w:tcPr>
            <w:tcW w:w="991" w:type="dxa"/>
          </w:tcPr>
          <w:p w:rsidR="00CF3B9A" w:rsidRDefault="00CF3B9A" w:rsidP="00864B88">
            <w:pPr>
              <w:jc w:val="center"/>
              <w:rPr>
                <w:rFonts w:ascii="David" w:hAnsi="David" w:cs="David"/>
                <w:rtl/>
              </w:rPr>
            </w:pPr>
            <w:r>
              <w:rPr>
                <w:rFonts w:ascii="David" w:hAnsi="David" w:cs="David" w:hint="cs"/>
                <w:rtl/>
              </w:rPr>
              <w:t>V</w:t>
            </w:r>
          </w:p>
        </w:tc>
        <w:tc>
          <w:tcPr>
            <w:tcW w:w="1074" w:type="dxa"/>
          </w:tcPr>
          <w:p w:rsidR="00CF3B9A" w:rsidRDefault="00CF3B9A" w:rsidP="00864B88">
            <w:pPr>
              <w:jc w:val="center"/>
              <w:rPr>
                <w:rFonts w:ascii="David" w:hAnsi="David" w:cs="David"/>
                <w:rtl/>
              </w:rPr>
            </w:pPr>
            <w:r>
              <w:rPr>
                <w:rFonts w:ascii="David" w:hAnsi="David" w:cs="David" w:hint="cs"/>
                <w:rtl/>
              </w:rPr>
              <w:t>V</w:t>
            </w:r>
          </w:p>
        </w:tc>
        <w:tc>
          <w:tcPr>
            <w:tcW w:w="917" w:type="dxa"/>
          </w:tcPr>
          <w:p w:rsidR="00CF3B9A" w:rsidRDefault="00CF3B9A" w:rsidP="00864B88">
            <w:pPr>
              <w:jc w:val="center"/>
              <w:rPr>
                <w:rFonts w:ascii="David" w:hAnsi="David" w:cs="David"/>
                <w:rtl/>
              </w:rPr>
            </w:pPr>
            <w:r>
              <w:rPr>
                <w:rFonts w:ascii="David" w:hAnsi="David" w:cs="David" w:hint="cs"/>
                <w:rtl/>
              </w:rPr>
              <w:t>V</w:t>
            </w:r>
          </w:p>
        </w:tc>
        <w:tc>
          <w:tcPr>
            <w:tcW w:w="963" w:type="dxa"/>
          </w:tcPr>
          <w:p w:rsidR="00CF3B9A" w:rsidRDefault="00CF3B9A" w:rsidP="00CF3B9A">
            <w:pPr>
              <w:jc w:val="center"/>
            </w:pPr>
            <w:r w:rsidRPr="003D1A13">
              <w:rPr>
                <w:rFonts w:ascii="David" w:hAnsi="David" w:cs="David" w:hint="cs"/>
                <w:rtl/>
              </w:rPr>
              <w:t>-</w:t>
            </w:r>
          </w:p>
        </w:tc>
        <w:tc>
          <w:tcPr>
            <w:tcW w:w="1026" w:type="dxa"/>
          </w:tcPr>
          <w:p w:rsidR="00CF3B9A" w:rsidRDefault="00CF3B9A" w:rsidP="00CF3B9A">
            <w:pPr>
              <w:jc w:val="center"/>
            </w:pPr>
            <w:r w:rsidRPr="003D1A13">
              <w:rPr>
                <w:rFonts w:ascii="David" w:hAnsi="David" w:cs="David" w:hint="cs"/>
                <w:rtl/>
              </w:rPr>
              <w:t>-</w:t>
            </w:r>
          </w:p>
        </w:tc>
        <w:tc>
          <w:tcPr>
            <w:tcW w:w="958" w:type="dxa"/>
          </w:tcPr>
          <w:p w:rsidR="00CF3B9A" w:rsidRDefault="00CF3B9A" w:rsidP="00CF3B9A">
            <w:pPr>
              <w:jc w:val="center"/>
            </w:pPr>
            <w:r w:rsidRPr="003D1A13">
              <w:rPr>
                <w:rFonts w:ascii="David" w:hAnsi="David" w:cs="David" w:hint="cs"/>
                <w:rtl/>
              </w:rPr>
              <w:t>-</w:t>
            </w:r>
          </w:p>
        </w:tc>
      </w:tr>
      <w:tr w:rsidR="004E1A01" w:rsidTr="00864B88">
        <w:tc>
          <w:tcPr>
            <w:tcW w:w="8897" w:type="dxa"/>
            <w:gridSpan w:val="7"/>
          </w:tcPr>
          <w:p w:rsidR="004E1A01" w:rsidRPr="00CC1175" w:rsidRDefault="004E1A01" w:rsidP="00CC1175">
            <w:pPr>
              <w:pStyle w:val="ListParagraph"/>
              <w:numPr>
                <w:ilvl w:val="0"/>
                <w:numId w:val="35"/>
              </w:numPr>
              <w:ind w:left="368" w:hanging="368"/>
              <w:jc w:val="center"/>
              <w:rPr>
                <w:rFonts w:ascii="David" w:hAnsi="David" w:cs="David"/>
                <w:b/>
                <w:bCs/>
                <w:rtl/>
              </w:rPr>
            </w:pPr>
            <w:r w:rsidRPr="00CC1175">
              <w:rPr>
                <w:rFonts w:ascii="David" w:hAnsi="David" w:cs="David" w:hint="cs"/>
                <w:b/>
                <w:bCs/>
                <w:rtl/>
              </w:rPr>
              <w:t>תהליכים במערך החממות</w:t>
            </w:r>
          </w:p>
          <w:p w:rsidR="00162768" w:rsidRPr="004E1A01" w:rsidRDefault="00162768" w:rsidP="007864EF">
            <w:pPr>
              <w:pStyle w:val="ListParagraph"/>
              <w:ind w:left="368" w:hanging="368"/>
              <w:rPr>
                <w:rFonts w:ascii="David" w:hAnsi="David" w:cs="David"/>
                <w:rtl/>
              </w:rPr>
            </w:pPr>
          </w:p>
        </w:tc>
      </w:tr>
      <w:tr w:rsidR="00864B88" w:rsidTr="00CF3B9A">
        <w:tc>
          <w:tcPr>
            <w:tcW w:w="2968" w:type="dxa"/>
          </w:tcPr>
          <w:p w:rsidR="00C80E52" w:rsidRPr="004E1A01" w:rsidRDefault="004E1A01" w:rsidP="00EF1B95">
            <w:pPr>
              <w:ind w:left="284" w:hanging="284"/>
              <w:rPr>
                <w:rFonts w:cs="David"/>
                <w:rtl/>
              </w:rPr>
            </w:pPr>
            <w:r>
              <w:rPr>
                <w:rFonts w:ascii="David" w:hAnsi="David" w:cs="David" w:hint="cs"/>
                <w:rtl/>
              </w:rPr>
              <w:t xml:space="preserve">3.1 </w:t>
            </w:r>
            <w:r>
              <w:rPr>
                <w:rFonts w:cs="David" w:hint="cs"/>
                <w:rtl/>
              </w:rPr>
              <w:t xml:space="preserve">מהם התכנים וסוגיות הנדונים </w:t>
            </w:r>
            <w:r w:rsidR="007864EF">
              <w:rPr>
                <w:rFonts w:cs="David" w:hint="cs"/>
                <w:rtl/>
              </w:rPr>
              <w:t xml:space="preserve">       </w:t>
            </w:r>
            <w:r>
              <w:rPr>
                <w:rFonts w:cs="David" w:hint="cs"/>
                <w:rtl/>
              </w:rPr>
              <w:t xml:space="preserve">בחממות ומי קובע אותם? </w:t>
            </w:r>
          </w:p>
        </w:tc>
        <w:tc>
          <w:tcPr>
            <w:tcW w:w="991" w:type="dxa"/>
          </w:tcPr>
          <w:p w:rsidR="00C80E52" w:rsidRDefault="004E1A01" w:rsidP="007864EF">
            <w:pPr>
              <w:ind w:left="284" w:hanging="284"/>
              <w:jc w:val="center"/>
              <w:rPr>
                <w:rFonts w:ascii="David" w:hAnsi="David" w:cs="David"/>
                <w:rtl/>
              </w:rPr>
            </w:pPr>
            <w:r>
              <w:rPr>
                <w:rFonts w:ascii="David" w:hAnsi="David" w:cs="David" w:hint="cs"/>
                <w:rtl/>
              </w:rPr>
              <w:t>V</w:t>
            </w:r>
          </w:p>
        </w:tc>
        <w:tc>
          <w:tcPr>
            <w:tcW w:w="1074" w:type="dxa"/>
          </w:tcPr>
          <w:p w:rsidR="00C80E52" w:rsidRDefault="004E1A01" w:rsidP="007864EF">
            <w:pPr>
              <w:ind w:left="284" w:hanging="284"/>
              <w:jc w:val="center"/>
              <w:rPr>
                <w:rFonts w:ascii="David" w:hAnsi="David" w:cs="David"/>
                <w:rtl/>
              </w:rPr>
            </w:pPr>
            <w:r>
              <w:rPr>
                <w:rFonts w:ascii="David" w:hAnsi="David" w:cs="David" w:hint="cs"/>
                <w:rtl/>
              </w:rPr>
              <w:t>V</w:t>
            </w:r>
          </w:p>
        </w:tc>
        <w:tc>
          <w:tcPr>
            <w:tcW w:w="917" w:type="dxa"/>
          </w:tcPr>
          <w:p w:rsidR="00C80E52" w:rsidRDefault="00CF3B9A" w:rsidP="007864EF">
            <w:pPr>
              <w:ind w:left="284" w:hanging="284"/>
              <w:jc w:val="center"/>
              <w:rPr>
                <w:rFonts w:ascii="David" w:hAnsi="David" w:cs="David"/>
                <w:rtl/>
              </w:rPr>
            </w:pPr>
            <w:r>
              <w:rPr>
                <w:rFonts w:ascii="David" w:hAnsi="David" w:cs="David" w:hint="cs"/>
                <w:rtl/>
              </w:rPr>
              <w:t>-</w:t>
            </w:r>
          </w:p>
        </w:tc>
        <w:tc>
          <w:tcPr>
            <w:tcW w:w="963" w:type="dxa"/>
          </w:tcPr>
          <w:p w:rsidR="00C80E52" w:rsidRDefault="00BA301E" w:rsidP="007864EF">
            <w:pPr>
              <w:ind w:left="284" w:hanging="284"/>
              <w:jc w:val="center"/>
              <w:rPr>
                <w:rFonts w:ascii="David" w:hAnsi="David" w:cs="David"/>
                <w:rtl/>
              </w:rPr>
            </w:pPr>
            <w:r>
              <w:rPr>
                <w:rFonts w:ascii="David" w:hAnsi="David" w:cs="David" w:hint="cs"/>
                <w:rtl/>
              </w:rPr>
              <w:t>V</w:t>
            </w:r>
          </w:p>
        </w:tc>
        <w:tc>
          <w:tcPr>
            <w:tcW w:w="1026" w:type="dxa"/>
          </w:tcPr>
          <w:p w:rsidR="00C80E52" w:rsidRDefault="004E1A01" w:rsidP="007864EF">
            <w:pPr>
              <w:ind w:left="284" w:hanging="284"/>
              <w:jc w:val="center"/>
              <w:rPr>
                <w:rFonts w:ascii="David" w:hAnsi="David" w:cs="David"/>
                <w:rtl/>
              </w:rPr>
            </w:pPr>
            <w:r>
              <w:rPr>
                <w:rFonts w:ascii="David" w:hAnsi="David" w:cs="David" w:hint="cs"/>
                <w:rtl/>
              </w:rPr>
              <w:t>V</w:t>
            </w:r>
          </w:p>
        </w:tc>
        <w:tc>
          <w:tcPr>
            <w:tcW w:w="958" w:type="dxa"/>
          </w:tcPr>
          <w:p w:rsidR="00C80E52" w:rsidRDefault="004E1A01" w:rsidP="007864EF">
            <w:pPr>
              <w:ind w:left="284" w:hanging="284"/>
              <w:jc w:val="center"/>
              <w:rPr>
                <w:rFonts w:ascii="David" w:hAnsi="David" w:cs="David"/>
                <w:rtl/>
              </w:rPr>
            </w:pPr>
            <w:r>
              <w:rPr>
                <w:rFonts w:ascii="David" w:hAnsi="David" w:cs="David" w:hint="cs"/>
                <w:rtl/>
              </w:rPr>
              <w:t>V</w:t>
            </w:r>
          </w:p>
        </w:tc>
      </w:tr>
      <w:tr w:rsidR="00864B88" w:rsidTr="00CF3B9A">
        <w:tc>
          <w:tcPr>
            <w:tcW w:w="2968" w:type="dxa"/>
          </w:tcPr>
          <w:p w:rsidR="00C80E52" w:rsidRDefault="004E1A01" w:rsidP="007864EF">
            <w:pPr>
              <w:ind w:left="284" w:hanging="284"/>
              <w:rPr>
                <w:rFonts w:ascii="David" w:hAnsi="David" w:cs="David"/>
                <w:rtl/>
              </w:rPr>
            </w:pPr>
            <w:r>
              <w:rPr>
                <w:rFonts w:ascii="David" w:hAnsi="David" w:cs="David" w:hint="cs"/>
                <w:rtl/>
              </w:rPr>
              <w:t xml:space="preserve">3.2 מהן האינטראקציות בחממות בזיקה לשותפים? כיצד ובאיזו תדירות מתקיים השיח ביניהם?  </w:t>
            </w:r>
          </w:p>
        </w:tc>
        <w:tc>
          <w:tcPr>
            <w:tcW w:w="991" w:type="dxa"/>
          </w:tcPr>
          <w:p w:rsidR="00C80E52" w:rsidRDefault="004E1A01" w:rsidP="007864EF">
            <w:pPr>
              <w:ind w:left="284" w:hanging="284"/>
              <w:jc w:val="center"/>
              <w:rPr>
                <w:rFonts w:ascii="David" w:hAnsi="David" w:cs="David"/>
                <w:rtl/>
              </w:rPr>
            </w:pPr>
            <w:r>
              <w:rPr>
                <w:rFonts w:ascii="David" w:hAnsi="David" w:cs="David" w:hint="cs"/>
                <w:rtl/>
              </w:rPr>
              <w:t>V</w:t>
            </w:r>
          </w:p>
        </w:tc>
        <w:tc>
          <w:tcPr>
            <w:tcW w:w="1074" w:type="dxa"/>
          </w:tcPr>
          <w:p w:rsidR="00C80E52" w:rsidRDefault="004E1A01" w:rsidP="007864EF">
            <w:pPr>
              <w:ind w:left="284" w:hanging="284"/>
              <w:jc w:val="center"/>
              <w:rPr>
                <w:rFonts w:ascii="David" w:hAnsi="David" w:cs="David"/>
                <w:rtl/>
              </w:rPr>
            </w:pPr>
            <w:r>
              <w:rPr>
                <w:rFonts w:ascii="David" w:hAnsi="David" w:cs="David" w:hint="cs"/>
                <w:rtl/>
              </w:rPr>
              <w:t>V</w:t>
            </w:r>
          </w:p>
        </w:tc>
        <w:tc>
          <w:tcPr>
            <w:tcW w:w="917" w:type="dxa"/>
          </w:tcPr>
          <w:p w:rsidR="00C80E52" w:rsidRDefault="00CF3B9A" w:rsidP="007864EF">
            <w:pPr>
              <w:ind w:left="284" w:hanging="284"/>
              <w:jc w:val="center"/>
              <w:rPr>
                <w:rFonts w:ascii="David" w:hAnsi="David" w:cs="David"/>
                <w:rtl/>
              </w:rPr>
            </w:pPr>
            <w:r>
              <w:rPr>
                <w:rFonts w:ascii="David" w:hAnsi="David" w:cs="David" w:hint="cs"/>
                <w:rtl/>
              </w:rPr>
              <w:t>-</w:t>
            </w:r>
          </w:p>
        </w:tc>
        <w:tc>
          <w:tcPr>
            <w:tcW w:w="963" w:type="dxa"/>
          </w:tcPr>
          <w:p w:rsidR="00C80E52" w:rsidRDefault="00BA301E" w:rsidP="007864EF">
            <w:pPr>
              <w:ind w:left="284" w:hanging="284"/>
              <w:jc w:val="center"/>
              <w:rPr>
                <w:rFonts w:ascii="David" w:hAnsi="David" w:cs="David"/>
                <w:rtl/>
              </w:rPr>
            </w:pPr>
            <w:r>
              <w:rPr>
                <w:rFonts w:ascii="David" w:hAnsi="David" w:cs="David" w:hint="cs"/>
                <w:rtl/>
              </w:rPr>
              <w:t>V</w:t>
            </w:r>
          </w:p>
        </w:tc>
        <w:tc>
          <w:tcPr>
            <w:tcW w:w="1026" w:type="dxa"/>
          </w:tcPr>
          <w:p w:rsidR="00C80E52" w:rsidRDefault="004E1A01" w:rsidP="007864EF">
            <w:pPr>
              <w:ind w:left="284" w:hanging="284"/>
              <w:jc w:val="center"/>
              <w:rPr>
                <w:rFonts w:ascii="David" w:hAnsi="David" w:cs="David"/>
                <w:rtl/>
              </w:rPr>
            </w:pPr>
            <w:r>
              <w:rPr>
                <w:rFonts w:ascii="David" w:hAnsi="David" w:cs="David" w:hint="cs"/>
                <w:rtl/>
              </w:rPr>
              <w:t>V</w:t>
            </w:r>
          </w:p>
        </w:tc>
        <w:tc>
          <w:tcPr>
            <w:tcW w:w="958" w:type="dxa"/>
          </w:tcPr>
          <w:p w:rsidR="00C80E52" w:rsidRDefault="004E1A01" w:rsidP="007864EF">
            <w:pPr>
              <w:ind w:left="284" w:hanging="284"/>
              <w:jc w:val="center"/>
              <w:rPr>
                <w:rFonts w:ascii="David" w:hAnsi="David" w:cs="David"/>
                <w:rtl/>
              </w:rPr>
            </w:pPr>
            <w:r>
              <w:rPr>
                <w:rFonts w:ascii="David" w:hAnsi="David" w:cs="David" w:hint="cs"/>
                <w:rtl/>
              </w:rPr>
              <w:t>V</w:t>
            </w:r>
          </w:p>
        </w:tc>
      </w:tr>
      <w:tr w:rsidR="00864B88" w:rsidTr="00CF3B9A">
        <w:tc>
          <w:tcPr>
            <w:tcW w:w="2968" w:type="dxa"/>
          </w:tcPr>
          <w:p w:rsidR="00C80E52" w:rsidRDefault="004E1A01" w:rsidP="007864EF">
            <w:pPr>
              <w:ind w:left="284" w:hanging="284"/>
              <w:rPr>
                <w:rFonts w:ascii="David" w:hAnsi="David" w:cs="David"/>
                <w:rtl/>
              </w:rPr>
            </w:pPr>
            <w:r>
              <w:rPr>
                <w:rFonts w:ascii="David" w:hAnsi="David" w:cs="David" w:hint="cs"/>
                <w:rtl/>
              </w:rPr>
              <w:t xml:space="preserve">3.3 </w:t>
            </w:r>
            <w:r w:rsidR="005968DB">
              <w:rPr>
                <w:rFonts w:ascii="David" w:hAnsi="David" w:cs="David" w:hint="cs"/>
                <w:rtl/>
              </w:rPr>
              <w:t>מהי חלוקת התפקידים בין השותפים? מהם ממשקי התמיכה?</w:t>
            </w:r>
          </w:p>
        </w:tc>
        <w:tc>
          <w:tcPr>
            <w:tcW w:w="991" w:type="dxa"/>
          </w:tcPr>
          <w:p w:rsidR="00C80E52" w:rsidRDefault="005968DB" w:rsidP="007864EF">
            <w:pPr>
              <w:ind w:left="284" w:hanging="284"/>
              <w:jc w:val="center"/>
              <w:rPr>
                <w:rFonts w:ascii="David" w:hAnsi="David" w:cs="David"/>
                <w:rtl/>
              </w:rPr>
            </w:pPr>
            <w:r>
              <w:rPr>
                <w:rFonts w:ascii="David" w:hAnsi="David" w:cs="David" w:hint="cs"/>
                <w:rtl/>
              </w:rPr>
              <w:t>V</w:t>
            </w:r>
          </w:p>
        </w:tc>
        <w:tc>
          <w:tcPr>
            <w:tcW w:w="1074" w:type="dxa"/>
          </w:tcPr>
          <w:p w:rsidR="00C80E52" w:rsidRPr="005968DB" w:rsidRDefault="005968DB" w:rsidP="007864EF">
            <w:pPr>
              <w:ind w:left="284" w:hanging="284"/>
              <w:jc w:val="center"/>
              <w:rPr>
                <w:rFonts w:cs="David"/>
              </w:rPr>
            </w:pPr>
            <w:r>
              <w:rPr>
                <w:rFonts w:ascii="David" w:hAnsi="David" w:cs="David" w:hint="cs"/>
                <w:rtl/>
              </w:rPr>
              <w:t>V</w:t>
            </w:r>
          </w:p>
        </w:tc>
        <w:tc>
          <w:tcPr>
            <w:tcW w:w="917" w:type="dxa"/>
          </w:tcPr>
          <w:p w:rsidR="00C80E52" w:rsidRDefault="00CF3B9A" w:rsidP="007864EF">
            <w:pPr>
              <w:ind w:left="284" w:hanging="284"/>
              <w:jc w:val="center"/>
              <w:rPr>
                <w:rFonts w:ascii="David" w:hAnsi="David" w:cs="David"/>
                <w:rtl/>
              </w:rPr>
            </w:pPr>
            <w:r>
              <w:rPr>
                <w:rFonts w:ascii="David" w:hAnsi="David" w:cs="David" w:hint="cs"/>
                <w:rtl/>
              </w:rPr>
              <w:t>-</w:t>
            </w:r>
          </w:p>
        </w:tc>
        <w:tc>
          <w:tcPr>
            <w:tcW w:w="963" w:type="dxa"/>
          </w:tcPr>
          <w:p w:rsidR="00C80E52" w:rsidRDefault="00BA301E" w:rsidP="007864EF">
            <w:pPr>
              <w:ind w:left="284" w:hanging="284"/>
              <w:jc w:val="center"/>
              <w:rPr>
                <w:rFonts w:ascii="David" w:hAnsi="David" w:cs="David"/>
                <w:rtl/>
              </w:rPr>
            </w:pPr>
            <w:r>
              <w:rPr>
                <w:rFonts w:ascii="David" w:hAnsi="David" w:cs="David" w:hint="cs"/>
                <w:rtl/>
              </w:rPr>
              <w:t>V</w:t>
            </w:r>
          </w:p>
        </w:tc>
        <w:tc>
          <w:tcPr>
            <w:tcW w:w="1026" w:type="dxa"/>
          </w:tcPr>
          <w:p w:rsidR="00C80E52" w:rsidRDefault="00BA301E" w:rsidP="007864EF">
            <w:pPr>
              <w:ind w:left="284" w:hanging="284"/>
              <w:jc w:val="center"/>
              <w:rPr>
                <w:rFonts w:ascii="David" w:hAnsi="David" w:cs="David"/>
                <w:rtl/>
              </w:rPr>
            </w:pPr>
            <w:r>
              <w:rPr>
                <w:rFonts w:ascii="David" w:hAnsi="David" w:cs="David" w:hint="cs"/>
                <w:rtl/>
              </w:rPr>
              <w:t>V</w:t>
            </w:r>
          </w:p>
        </w:tc>
        <w:tc>
          <w:tcPr>
            <w:tcW w:w="958" w:type="dxa"/>
          </w:tcPr>
          <w:p w:rsidR="00C80E52" w:rsidRDefault="00BA301E" w:rsidP="00BA301E">
            <w:pPr>
              <w:ind w:left="284" w:hanging="284"/>
              <w:rPr>
                <w:rFonts w:ascii="David" w:hAnsi="David" w:cs="David"/>
                <w:rtl/>
              </w:rPr>
            </w:pPr>
            <w:r>
              <w:rPr>
                <w:rFonts w:ascii="David" w:hAnsi="David" w:cs="David" w:hint="cs"/>
                <w:rtl/>
              </w:rPr>
              <w:t xml:space="preserve">        V</w:t>
            </w:r>
          </w:p>
        </w:tc>
      </w:tr>
      <w:tr w:rsidR="00864B88" w:rsidTr="00CF3B9A">
        <w:tc>
          <w:tcPr>
            <w:tcW w:w="2968" w:type="dxa"/>
          </w:tcPr>
          <w:p w:rsidR="00C80E52" w:rsidRDefault="005968DB" w:rsidP="00EF1B95">
            <w:pPr>
              <w:ind w:left="284" w:hanging="284"/>
              <w:rPr>
                <w:rFonts w:ascii="David" w:hAnsi="David" w:cs="David"/>
                <w:rtl/>
              </w:rPr>
            </w:pPr>
            <w:r>
              <w:rPr>
                <w:rFonts w:ascii="David" w:hAnsi="David" w:cs="David" w:hint="cs"/>
                <w:rtl/>
              </w:rPr>
              <w:t>3.4</w:t>
            </w:r>
            <w:r w:rsidR="00EF1B95">
              <w:rPr>
                <w:rFonts w:ascii="David" w:hAnsi="David" w:cs="David" w:hint="cs"/>
                <w:rtl/>
              </w:rPr>
              <w:t xml:space="preserve"> </w:t>
            </w:r>
            <w:r>
              <w:rPr>
                <w:rFonts w:ascii="David" w:hAnsi="David" w:cs="David" w:hint="cs"/>
                <w:rtl/>
              </w:rPr>
              <w:t xml:space="preserve">אלו קשיים עולים במסגרת </w:t>
            </w:r>
            <w:r w:rsidR="00EF1B95">
              <w:rPr>
                <w:rFonts w:ascii="David" w:hAnsi="David" w:cs="David" w:hint="cs"/>
                <w:rtl/>
              </w:rPr>
              <w:t xml:space="preserve"> </w:t>
            </w:r>
            <w:r>
              <w:rPr>
                <w:rFonts w:ascii="David" w:hAnsi="David" w:cs="David" w:hint="cs"/>
                <w:rtl/>
              </w:rPr>
              <w:t xml:space="preserve">הפעלת החממה? </w:t>
            </w:r>
          </w:p>
        </w:tc>
        <w:tc>
          <w:tcPr>
            <w:tcW w:w="991" w:type="dxa"/>
          </w:tcPr>
          <w:p w:rsidR="00C80E52" w:rsidRDefault="00BA301E" w:rsidP="007864EF">
            <w:pPr>
              <w:ind w:left="284" w:hanging="284"/>
              <w:jc w:val="center"/>
              <w:rPr>
                <w:rFonts w:ascii="David" w:hAnsi="David" w:cs="David"/>
                <w:rtl/>
              </w:rPr>
            </w:pPr>
            <w:r>
              <w:rPr>
                <w:rFonts w:ascii="David" w:hAnsi="David" w:cs="David" w:hint="cs"/>
                <w:rtl/>
              </w:rPr>
              <w:t>V</w:t>
            </w:r>
          </w:p>
        </w:tc>
        <w:tc>
          <w:tcPr>
            <w:tcW w:w="1074" w:type="dxa"/>
          </w:tcPr>
          <w:p w:rsidR="00C80E52" w:rsidRDefault="00BA301E" w:rsidP="007864EF">
            <w:pPr>
              <w:ind w:left="284" w:hanging="284"/>
              <w:jc w:val="center"/>
              <w:rPr>
                <w:rFonts w:ascii="David" w:hAnsi="David" w:cs="David"/>
                <w:rtl/>
              </w:rPr>
            </w:pPr>
            <w:r>
              <w:rPr>
                <w:rFonts w:ascii="David" w:hAnsi="David" w:cs="David" w:hint="cs"/>
                <w:rtl/>
              </w:rPr>
              <w:t>V</w:t>
            </w:r>
          </w:p>
        </w:tc>
        <w:tc>
          <w:tcPr>
            <w:tcW w:w="917" w:type="dxa"/>
          </w:tcPr>
          <w:p w:rsidR="00C80E52" w:rsidRDefault="00CF3B9A" w:rsidP="007864EF">
            <w:pPr>
              <w:ind w:left="284" w:hanging="284"/>
              <w:jc w:val="center"/>
              <w:rPr>
                <w:rFonts w:ascii="David" w:hAnsi="David" w:cs="David"/>
                <w:rtl/>
              </w:rPr>
            </w:pPr>
            <w:r>
              <w:rPr>
                <w:rFonts w:ascii="David" w:hAnsi="David" w:cs="David" w:hint="cs"/>
                <w:rtl/>
              </w:rPr>
              <w:t>-</w:t>
            </w:r>
          </w:p>
        </w:tc>
        <w:tc>
          <w:tcPr>
            <w:tcW w:w="963" w:type="dxa"/>
          </w:tcPr>
          <w:p w:rsidR="00C80E52" w:rsidRDefault="00BA301E" w:rsidP="007864EF">
            <w:pPr>
              <w:ind w:left="284" w:hanging="284"/>
              <w:jc w:val="center"/>
              <w:rPr>
                <w:rFonts w:ascii="David" w:hAnsi="David" w:cs="David"/>
                <w:rtl/>
              </w:rPr>
            </w:pPr>
            <w:r>
              <w:rPr>
                <w:rFonts w:ascii="David" w:hAnsi="David" w:cs="David" w:hint="cs"/>
                <w:rtl/>
              </w:rPr>
              <w:t>V</w:t>
            </w:r>
          </w:p>
        </w:tc>
        <w:tc>
          <w:tcPr>
            <w:tcW w:w="1026" w:type="dxa"/>
          </w:tcPr>
          <w:p w:rsidR="00C80E52" w:rsidRDefault="00864B88" w:rsidP="007864EF">
            <w:pPr>
              <w:ind w:left="284" w:hanging="284"/>
              <w:jc w:val="center"/>
              <w:rPr>
                <w:rFonts w:ascii="David" w:hAnsi="David" w:cs="David"/>
                <w:rtl/>
              </w:rPr>
            </w:pPr>
            <w:r>
              <w:rPr>
                <w:rFonts w:ascii="David" w:hAnsi="David" w:cs="David" w:hint="cs"/>
                <w:rtl/>
              </w:rPr>
              <w:t>V</w:t>
            </w:r>
          </w:p>
        </w:tc>
        <w:tc>
          <w:tcPr>
            <w:tcW w:w="958" w:type="dxa"/>
          </w:tcPr>
          <w:p w:rsidR="00C80E52" w:rsidRDefault="00BA301E" w:rsidP="007864EF">
            <w:pPr>
              <w:ind w:left="284" w:hanging="284"/>
              <w:jc w:val="center"/>
              <w:rPr>
                <w:rFonts w:ascii="David" w:hAnsi="David" w:cs="David"/>
                <w:rtl/>
              </w:rPr>
            </w:pPr>
            <w:r>
              <w:rPr>
                <w:rFonts w:ascii="David" w:hAnsi="David" w:cs="David" w:hint="cs"/>
                <w:rtl/>
              </w:rPr>
              <w:t>V</w:t>
            </w:r>
          </w:p>
        </w:tc>
      </w:tr>
      <w:tr w:rsidR="005968DB" w:rsidRPr="00864B88" w:rsidTr="00864B88">
        <w:tc>
          <w:tcPr>
            <w:tcW w:w="8897" w:type="dxa"/>
            <w:gridSpan w:val="7"/>
          </w:tcPr>
          <w:p w:rsidR="005968DB" w:rsidRPr="00CC1175" w:rsidRDefault="005968DB" w:rsidP="00CC1175">
            <w:pPr>
              <w:pStyle w:val="ListParagraph"/>
              <w:numPr>
                <w:ilvl w:val="0"/>
                <w:numId w:val="35"/>
              </w:numPr>
              <w:tabs>
                <w:tab w:val="left" w:pos="2700"/>
              </w:tabs>
              <w:ind w:left="284" w:firstLine="2835"/>
              <w:rPr>
                <w:rFonts w:ascii="David" w:hAnsi="David" w:cs="David"/>
                <w:b/>
                <w:bCs/>
                <w:rtl/>
              </w:rPr>
            </w:pPr>
            <w:r w:rsidRPr="00CC1175">
              <w:rPr>
                <w:rFonts w:ascii="David" w:hAnsi="David" w:cs="David" w:hint="cs"/>
                <w:b/>
                <w:bCs/>
                <w:rtl/>
              </w:rPr>
              <w:t>תוצאות, השפעות ותרומות של החממות</w:t>
            </w:r>
          </w:p>
          <w:p w:rsidR="00162768" w:rsidRPr="005968DB" w:rsidRDefault="00162768" w:rsidP="007864EF">
            <w:pPr>
              <w:pStyle w:val="ListParagraph"/>
              <w:ind w:left="284" w:hanging="284"/>
              <w:rPr>
                <w:rFonts w:ascii="David" w:hAnsi="David" w:cs="David"/>
                <w:rtl/>
              </w:rPr>
            </w:pPr>
          </w:p>
        </w:tc>
      </w:tr>
      <w:tr w:rsidR="00864B88" w:rsidTr="00CF3B9A">
        <w:tc>
          <w:tcPr>
            <w:tcW w:w="2968" w:type="dxa"/>
          </w:tcPr>
          <w:p w:rsidR="00C80E52" w:rsidRDefault="00864B88" w:rsidP="00BA301E">
            <w:pPr>
              <w:ind w:left="368" w:hanging="368"/>
              <w:rPr>
                <w:rFonts w:ascii="David" w:hAnsi="David" w:cs="David"/>
                <w:rtl/>
              </w:rPr>
            </w:pPr>
            <w:r>
              <w:rPr>
                <w:rFonts w:ascii="David" w:hAnsi="David" w:cs="David"/>
              </w:rPr>
              <w:t>4.1</w:t>
            </w:r>
            <w:r w:rsidR="005968DB">
              <w:rPr>
                <w:rFonts w:ascii="David" w:hAnsi="David" w:cs="David" w:hint="cs"/>
                <w:rtl/>
              </w:rPr>
              <w:t xml:space="preserve"> </w:t>
            </w:r>
            <w:r w:rsidR="00BA301E">
              <w:rPr>
                <w:rFonts w:ascii="David" w:hAnsi="David" w:cs="David" w:hint="cs"/>
                <w:rtl/>
              </w:rPr>
              <w:t xml:space="preserve"> </w:t>
            </w:r>
            <w:r w:rsidR="005968DB">
              <w:rPr>
                <w:rFonts w:ascii="David" w:hAnsi="David" w:cs="David" w:hint="cs"/>
                <w:rtl/>
              </w:rPr>
              <w:t xml:space="preserve">האם ובאיזה אופן משפיעות החממות על תפיסת המסוגלות של המורים החדשים? </w:t>
            </w:r>
          </w:p>
        </w:tc>
        <w:tc>
          <w:tcPr>
            <w:tcW w:w="991" w:type="dxa"/>
          </w:tcPr>
          <w:p w:rsidR="00C80E52" w:rsidRDefault="00BA301E" w:rsidP="00BA301E">
            <w:pPr>
              <w:jc w:val="center"/>
              <w:rPr>
                <w:rFonts w:ascii="David" w:hAnsi="David" w:cs="David"/>
                <w:rtl/>
              </w:rPr>
            </w:pPr>
            <w:r>
              <w:rPr>
                <w:rFonts w:ascii="David" w:hAnsi="David" w:cs="David" w:hint="cs"/>
                <w:rtl/>
              </w:rPr>
              <w:t>V</w:t>
            </w:r>
          </w:p>
        </w:tc>
        <w:tc>
          <w:tcPr>
            <w:tcW w:w="1074" w:type="dxa"/>
          </w:tcPr>
          <w:p w:rsidR="00C80E52" w:rsidRDefault="00BA301E" w:rsidP="00BA301E">
            <w:pPr>
              <w:jc w:val="center"/>
              <w:rPr>
                <w:rFonts w:ascii="David" w:hAnsi="David" w:cs="David"/>
                <w:rtl/>
              </w:rPr>
            </w:pPr>
            <w:r>
              <w:rPr>
                <w:rFonts w:ascii="David" w:hAnsi="David" w:cs="David" w:hint="cs"/>
                <w:rtl/>
              </w:rPr>
              <w:t>V</w:t>
            </w:r>
          </w:p>
        </w:tc>
        <w:tc>
          <w:tcPr>
            <w:tcW w:w="917" w:type="dxa"/>
          </w:tcPr>
          <w:p w:rsidR="00C80E52" w:rsidRDefault="00BA301E" w:rsidP="00864B88">
            <w:pPr>
              <w:rPr>
                <w:rFonts w:ascii="David" w:hAnsi="David" w:cs="David"/>
                <w:rtl/>
              </w:rPr>
            </w:pPr>
            <w:r>
              <w:rPr>
                <w:rFonts w:ascii="David" w:hAnsi="David" w:cs="David" w:hint="cs"/>
                <w:rtl/>
              </w:rPr>
              <w:t xml:space="preserve">       -</w:t>
            </w:r>
          </w:p>
        </w:tc>
        <w:tc>
          <w:tcPr>
            <w:tcW w:w="963" w:type="dxa"/>
          </w:tcPr>
          <w:p w:rsidR="00C80E52" w:rsidRDefault="00BA301E" w:rsidP="00864B88">
            <w:pPr>
              <w:rPr>
                <w:rFonts w:ascii="David" w:hAnsi="David" w:cs="David"/>
                <w:rtl/>
              </w:rPr>
            </w:pPr>
            <w:r>
              <w:rPr>
                <w:rFonts w:ascii="David" w:hAnsi="David" w:cs="David" w:hint="cs"/>
                <w:rtl/>
              </w:rPr>
              <w:t xml:space="preserve">       V</w:t>
            </w:r>
          </w:p>
        </w:tc>
        <w:tc>
          <w:tcPr>
            <w:tcW w:w="1026" w:type="dxa"/>
          </w:tcPr>
          <w:p w:rsidR="00C80E52" w:rsidRDefault="00BA301E" w:rsidP="00BA301E">
            <w:pPr>
              <w:jc w:val="center"/>
              <w:rPr>
                <w:rFonts w:ascii="David" w:hAnsi="David" w:cs="David"/>
                <w:rtl/>
              </w:rPr>
            </w:pPr>
            <w:r>
              <w:rPr>
                <w:rFonts w:ascii="David" w:hAnsi="David" w:cs="David" w:hint="cs"/>
                <w:rtl/>
              </w:rPr>
              <w:t>V</w:t>
            </w:r>
          </w:p>
        </w:tc>
        <w:tc>
          <w:tcPr>
            <w:tcW w:w="958" w:type="dxa"/>
          </w:tcPr>
          <w:p w:rsidR="00C80E52" w:rsidRDefault="00BA301E" w:rsidP="00864B88">
            <w:pPr>
              <w:rPr>
                <w:rFonts w:ascii="David" w:hAnsi="David" w:cs="David"/>
                <w:rtl/>
              </w:rPr>
            </w:pPr>
            <w:r>
              <w:rPr>
                <w:rFonts w:ascii="David" w:hAnsi="David" w:cs="David" w:hint="cs"/>
                <w:rtl/>
              </w:rPr>
              <w:t xml:space="preserve">      -</w:t>
            </w:r>
          </w:p>
        </w:tc>
      </w:tr>
      <w:tr w:rsidR="00864B88" w:rsidTr="00CF3B9A">
        <w:tc>
          <w:tcPr>
            <w:tcW w:w="2968" w:type="dxa"/>
          </w:tcPr>
          <w:p w:rsidR="00C80E52" w:rsidRDefault="00864B88" w:rsidP="00EF1B95">
            <w:pPr>
              <w:ind w:left="368" w:hanging="368"/>
              <w:rPr>
                <w:rFonts w:ascii="David" w:hAnsi="David" w:cs="David"/>
                <w:rtl/>
              </w:rPr>
            </w:pPr>
            <w:r>
              <w:rPr>
                <w:rFonts w:ascii="David" w:hAnsi="David" w:cs="David" w:hint="cs"/>
                <w:rtl/>
              </w:rPr>
              <w:t>4.2</w:t>
            </w:r>
            <w:r w:rsidR="00EF1B95">
              <w:rPr>
                <w:rFonts w:ascii="David" w:hAnsi="David" w:cs="David" w:hint="cs"/>
                <w:rtl/>
              </w:rPr>
              <w:t xml:space="preserve"> </w:t>
            </w:r>
            <w:r>
              <w:rPr>
                <w:rFonts w:ascii="David" w:hAnsi="David" w:cs="David" w:hint="cs"/>
                <w:rtl/>
              </w:rPr>
              <w:t xml:space="preserve"> האם ובאיזה אופן משפעיות החממות על תפיסת המיצוב של המורים החדשים? </w:t>
            </w:r>
          </w:p>
        </w:tc>
        <w:tc>
          <w:tcPr>
            <w:tcW w:w="991" w:type="dxa"/>
          </w:tcPr>
          <w:p w:rsidR="00C80E52" w:rsidRDefault="00864B88" w:rsidP="00162768">
            <w:pPr>
              <w:jc w:val="center"/>
              <w:rPr>
                <w:rFonts w:ascii="David" w:hAnsi="David" w:cs="David"/>
                <w:rtl/>
              </w:rPr>
            </w:pPr>
            <w:r>
              <w:rPr>
                <w:rFonts w:ascii="David" w:hAnsi="David" w:cs="David" w:hint="cs"/>
                <w:rtl/>
              </w:rPr>
              <w:t>V</w:t>
            </w:r>
          </w:p>
        </w:tc>
        <w:tc>
          <w:tcPr>
            <w:tcW w:w="1074" w:type="dxa"/>
          </w:tcPr>
          <w:p w:rsidR="00C80E52" w:rsidRDefault="00864B88" w:rsidP="00162768">
            <w:pPr>
              <w:jc w:val="center"/>
              <w:rPr>
                <w:rFonts w:ascii="David" w:hAnsi="David" w:cs="David"/>
                <w:rtl/>
              </w:rPr>
            </w:pPr>
            <w:r>
              <w:rPr>
                <w:rFonts w:ascii="David" w:hAnsi="David" w:cs="David" w:hint="cs"/>
                <w:rtl/>
              </w:rPr>
              <w:t>V</w:t>
            </w:r>
          </w:p>
        </w:tc>
        <w:tc>
          <w:tcPr>
            <w:tcW w:w="917" w:type="dxa"/>
          </w:tcPr>
          <w:p w:rsidR="00C80E52" w:rsidRDefault="00BA301E" w:rsidP="00162768">
            <w:pPr>
              <w:jc w:val="center"/>
              <w:rPr>
                <w:rFonts w:ascii="David" w:hAnsi="David" w:cs="David"/>
                <w:rtl/>
              </w:rPr>
            </w:pPr>
            <w:r>
              <w:rPr>
                <w:rFonts w:ascii="David" w:hAnsi="David" w:cs="David" w:hint="cs"/>
                <w:rtl/>
              </w:rPr>
              <w:t>-</w:t>
            </w:r>
          </w:p>
        </w:tc>
        <w:tc>
          <w:tcPr>
            <w:tcW w:w="963" w:type="dxa"/>
          </w:tcPr>
          <w:p w:rsidR="00C80E52" w:rsidRDefault="00864B88" w:rsidP="00162768">
            <w:pPr>
              <w:jc w:val="center"/>
              <w:rPr>
                <w:rFonts w:ascii="David" w:hAnsi="David" w:cs="David"/>
                <w:rtl/>
              </w:rPr>
            </w:pPr>
            <w:r>
              <w:rPr>
                <w:rFonts w:ascii="David" w:hAnsi="David" w:cs="David" w:hint="cs"/>
                <w:rtl/>
              </w:rPr>
              <w:t>V</w:t>
            </w:r>
          </w:p>
        </w:tc>
        <w:tc>
          <w:tcPr>
            <w:tcW w:w="1026" w:type="dxa"/>
          </w:tcPr>
          <w:p w:rsidR="00C80E52" w:rsidRDefault="00BA301E" w:rsidP="00BA301E">
            <w:pPr>
              <w:jc w:val="center"/>
              <w:rPr>
                <w:rFonts w:ascii="David" w:hAnsi="David" w:cs="David"/>
                <w:rtl/>
              </w:rPr>
            </w:pPr>
            <w:r>
              <w:rPr>
                <w:rFonts w:ascii="David" w:hAnsi="David" w:cs="David" w:hint="cs"/>
                <w:rtl/>
              </w:rPr>
              <w:t>V</w:t>
            </w:r>
          </w:p>
        </w:tc>
        <w:tc>
          <w:tcPr>
            <w:tcW w:w="958" w:type="dxa"/>
          </w:tcPr>
          <w:p w:rsidR="00C80E52" w:rsidRDefault="00BA301E" w:rsidP="00162768">
            <w:pPr>
              <w:jc w:val="center"/>
              <w:rPr>
                <w:rFonts w:ascii="David" w:hAnsi="David" w:cs="David"/>
                <w:rtl/>
              </w:rPr>
            </w:pPr>
            <w:r>
              <w:rPr>
                <w:rFonts w:ascii="David" w:hAnsi="David" w:cs="David" w:hint="cs"/>
                <w:rtl/>
              </w:rPr>
              <w:t>V</w:t>
            </w:r>
          </w:p>
        </w:tc>
      </w:tr>
      <w:tr w:rsidR="00864B88" w:rsidTr="00CF3B9A">
        <w:tc>
          <w:tcPr>
            <w:tcW w:w="2968" w:type="dxa"/>
          </w:tcPr>
          <w:p w:rsidR="00C80E52" w:rsidRDefault="00864B88" w:rsidP="00EF1B95">
            <w:pPr>
              <w:ind w:left="368" w:hanging="368"/>
              <w:rPr>
                <w:rFonts w:ascii="David" w:hAnsi="David" w:cs="David"/>
                <w:rtl/>
              </w:rPr>
            </w:pPr>
            <w:r>
              <w:rPr>
                <w:rFonts w:ascii="David" w:hAnsi="David" w:cs="David" w:hint="cs"/>
                <w:rtl/>
              </w:rPr>
              <w:t>4.3</w:t>
            </w:r>
            <w:r w:rsidR="00EF1B95">
              <w:rPr>
                <w:rFonts w:ascii="David" w:hAnsi="David" w:cs="David" w:hint="cs"/>
                <w:rtl/>
              </w:rPr>
              <w:t xml:space="preserve"> </w:t>
            </w:r>
            <w:r>
              <w:rPr>
                <w:rFonts w:ascii="David" w:hAnsi="David" w:cs="David" w:hint="cs"/>
                <w:rtl/>
              </w:rPr>
              <w:t xml:space="preserve"> מהן נקודות החולשה ונקודות החוזק של דגם החממות? </w:t>
            </w:r>
          </w:p>
        </w:tc>
        <w:tc>
          <w:tcPr>
            <w:tcW w:w="991" w:type="dxa"/>
          </w:tcPr>
          <w:p w:rsidR="00C80E52" w:rsidRDefault="00BA301E" w:rsidP="00162768">
            <w:pPr>
              <w:jc w:val="center"/>
              <w:rPr>
                <w:rFonts w:ascii="David" w:hAnsi="David" w:cs="David"/>
                <w:rtl/>
              </w:rPr>
            </w:pPr>
            <w:r>
              <w:rPr>
                <w:rFonts w:ascii="David" w:hAnsi="David" w:cs="David" w:hint="cs"/>
                <w:rtl/>
              </w:rPr>
              <w:t>V</w:t>
            </w:r>
          </w:p>
        </w:tc>
        <w:tc>
          <w:tcPr>
            <w:tcW w:w="1074" w:type="dxa"/>
          </w:tcPr>
          <w:p w:rsidR="00C80E52" w:rsidRDefault="00864B88" w:rsidP="00162768">
            <w:pPr>
              <w:jc w:val="center"/>
              <w:rPr>
                <w:rFonts w:ascii="David" w:hAnsi="David" w:cs="David"/>
                <w:rtl/>
              </w:rPr>
            </w:pPr>
            <w:r>
              <w:rPr>
                <w:rFonts w:ascii="David" w:hAnsi="David" w:cs="David" w:hint="cs"/>
                <w:rtl/>
              </w:rPr>
              <w:t>V</w:t>
            </w:r>
          </w:p>
        </w:tc>
        <w:tc>
          <w:tcPr>
            <w:tcW w:w="917" w:type="dxa"/>
          </w:tcPr>
          <w:p w:rsidR="00C80E52" w:rsidRDefault="00CF3B9A" w:rsidP="00162768">
            <w:pPr>
              <w:jc w:val="center"/>
              <w:rPr>
                <w:rFonts w:ascii="David" w:hAnsi="David" w:cs="David"/>
                <w:rtl/>
              </w:rPr>
            </w:pPr>
            <w:r>
              <w:rPr>
                <w:rFonts w:ascii="David" w:hAnsi="David" w:cs="David" w:hint="cs"/>
                <w:rtl/>
              </w:rPr>
              <w:t>-</w:t>
            </w:r>
          </w:p>
        </w:tc>
        <w:tc>
          <w:tcPr>
            <w:tcW w:w="963" w:type="dxa"/>
          </w:tcPr>
          <w:p w:rsidR="00C80E52" w:rsidRDefault="00BA301E" w:rsidP="00162768">
            <w:pPr>
              <w:jc w:val="center"/>
              <w:rPr>
                <w:rFonts w:ascii="David" w:hAnsi="David" w:cs="David"/>
                <w:rtl/>
              </w:rPr>
            </w:pPr>
            <w:r>
              <w:rPr>
                <w:rFonts w:ascii="David" w:hAnsi="David" w:cs="David" w:hint="cs"/>
                <w:rtl/>
              </w:rPr>
              <w:t>V</w:t>
            </w:r>
          </w:p>
        </w:tc>
        <w:tc>
          <w:tcPr>
            <w:tcW w:w="1026" w:type="dxa"/>
          </w:tcPr>
          <w:p w:rsidR="00C80E52" w:rsidRDefault="00864B88" w:rsidP="00162768">
            <w:pPr>
              <w:jc w:val="center"/>
              <w:rPr>
                <w:rFonts w:ascii="David" w:hAnsi="David" w:cs="David"/>
                <w:rtl/>
              </w:rPr>
            </w:pPr>
            <w:r>
              <w:rPr>
                <w:rFonts w:ascii="David" w:hAnsi="David" w:cs="David" w:hint="cs"/>
                <w:rtl/>
              </w:rPr>
              <w:t>V</w:t>
            </w:r>
          </w:p>
        </w:tc>
        <w:tc>
          <w:tcPr>
            <w:tcW w:w="958" w:type="dxa"/>
          </w:tcPr>
          <w:p w:rsidR="00C80E52" w:rsidRDefault="00864B88" w:rsidP="00162768">
            <w:pPr>
              <w:jc w:val="center"/>
              <w:rPr>
                <w:rFonts w:ascii="David" w:hAnsi="David" w:cs="David"/>
                <w:rtl/>
              </w:rPr>
            </w:pPr>
            <w:r>
              <w:rPr>
                <w:rFonts w:ascii="David" w:hAnsi="David" w:cs="David" w:hint="cs"/>
                <w:rtl/>
              </w:rPr>
              <w:t>V</w:t>
            </w:r>
          </w:p>
        </w:tc>
      </w:tr>
      <w:tr w:rsidR="00864B88" w:rsidTr="00CF3B9A">
        <w:tc>
          <w:tcPr>
            <w:tcW w:w="2968" w:type="dxa"/>
          </w:tcPr>
          <w:p w:rsidR="00C80E52" w:rsidRPr="00864B88" w:rsidRDefault="00864B88" w:rsidP="00EF1B95">
            <w:pPr>
              <w:ind w:left="368" w:hanging="368"/>
              <w:rPr>
                <w:rFonts w:ascii="David" w:hAnsi="David" w:cs="David"/>
                <w:rtl/>
              </w:rPr>
            </w:pPr>
            <w:r>
              <w:rPr>
                <w:rFonts w:ascii="David" w:hAnsi="David" w:cs="David" w:hint="cs"/>
                <w:rtl/>
              </w:rPr>
              <w:t>4.4</w:t>
            </w:r>
            <w:r w:rsidR="00EF1B95">
              <w:rPr>
                <w:rFonts w:ascii="David" w:hAnsi="David" w:cs="David" w:hint="cs"/>
                <w:rtl/>
              </w:rPr>
              <w:t xml:space="preserve"> </w:t>
            </w:r>
            <w:r>
              <w:rPr>
                <w:rFonts w:ascii="David" w:hAnsi="David" w:cs="David" w:hint="cs"/>
                <w:rtl/>
              </w:rPr>
              <w:t xml:space="preserve"> האם וכיצד מסייעות החממות להשתלבות מיטבית בבית הספר ובעיסוק בהוראה כפרופסיה? </w:t>
            </w:r>
          </w:p>
        </w:tc>
        <w:tc>
          <w:tcPr>
            <w:tcW w:w="991" w:type="dxa"/>
          </w:tcPr>
          <w:p w:rsidR="00C80E52" w:rsidRDefault="00864B88" w:rsidP="00162768">
            <w:pPr>
              <w:jc w:val="center"/>
              <w:rPr>
                <w:rFonts w:ascii="David" w:hAnsi="David" w:cs="David"/>
                <w:rtl/>
              </w:rPr>
            </w:pPr>
            <w:r>
              <w:rPr>
                <w:rFonts w:ascii="David" w:hAnsi="David" w:cs="David" w:hint="cs"/>
                <w:rtl/>
              </w:rPr>
              <w:t>V</w:t>
            </w:r>
          </w:p>
        </w:tc>
        <w:tc>
          <w:tcPr>
            <w:tcW w:w="1074" w:type="dxa"/>
          </w:tcPr>
          <w:p w:rsidR="00C80E52" w:rsidRDefault="00864B88" w:rsidP="00162768">
            <w:pPr>
              <w:jc w:val="center"/>
              <w:rPr>
                <w:rFonts w:ascii="David" w:hAnsi="David" w:cs="David"/>
                <w:rtl/>
              </w:rPr>
            </w:pPr>
            <w:r>
              <w:rPr>
                <w:rFonts w:ascii="David" w:hAnsi="David" w:cs="David" w:hint="cs"/>
                <w:rtl/>
              </w:rPr>
              <w:t>V</w:t>
            </w:r>
          </w:p>
        </w:tc>
        <w:tc>
          <w:tcPr>
            <w:tcW w:w="917" w:type="dxa"/>
          </w:tcPr>
          <w:p w:rsidR="00C80E52" w:rsidRDefault="00CF3B9A" w:rsidP="00162768">
            <w:pPr>
              <w:jc w:val="center"/>
              <w:rPr>
                <w:rFonts w:ascii="David" w:hAnsi="David" w:cs="David"/>
                <w:rtl/>
              </w:rPr>
            </w:pPr>
            <w:r>
              <w:rPr>
                <w:rFonts w:ascii="David" w:hAnsi="David" w:cs="David" w:hint="cs"/>
                <w:rtl/>
              </w:rPr>
              <w:t>-</w:t>
            </w:r>
          </w:p>
        </w:tc>
        <w:tc>
          <w:tcPr>
            <w:tcW w:w="963" w:type="dxa"/>
          </w:tcPr>
          <w:p w:rsidR="00C80E52" w:rsidRDefault="00BA301E" w:rsidP="00162768">
            <w:pPr>
              <w:jc w:val="center"/>
              <w:rPr>
                <w:rFonts w:ascii="David" w:hAnsi="David" w:cs="David"/>
                <w:rtl/>
              </w:rPr>
            </w:pPr>
            <w:r>
              <w:rPr>
                <w:rFonts w:ascii="David" w:hAnsi="David" w:cs="David" w:hint="cs"/>
                <w:rtl/>
              </w:rPr>
              <w:t>V</w:t>
            </w:r>
          </w:p>
        </w:tc>
        <w:tc>
          <w:tcPr>
            <w:tcW w:w="1026" w:type="dxa"/>
          </w:tcPr>
          <w:p w:rsidR="00C80E52" w:rsidRDefault="00864B88" w:rsidP="00162768">
            <w:pPr>
              <w:jc w:val="center"/>
              <w:rPr>
                <w:rFonts w:ascii="David" w:hAnsi="David" w:cs="David"/>
                <w:rtl/>
              </w:rPr>
            </w:pPr>
            <w:r>
              <w:rPr>
                <w:rFonts w:ascii="David" w:hAnsi="David" w:cs="David" w:hint="cs"/>
                <w:rtl/>
              </w:rPr>
              <w:t>V</w:t>
            </w:r>
          </w:p>
        </w:tc>
        <w:tc>
          <w:tcPr>
            <w:tcW w:w="958" w:type="dxa"/>
          </w:tcPr>
          <w:p w:rsidR="00C80E52" w:rsidRDefault="00864B88" w:rsidP="00162768">
            <w:pPr>
              <w:jc w:val="center"/>
              <w:rPr>
                <w:rFonts w:ascii="David" w:hAnsi="David" w:cs="David"/>
                <w:rtl/>
              </w:rPr>
            </w:pPr>
            <w:r>
              <w:rPr>
                <w:rFonts w:ascii="David" w:hAnsi="David" w:cs="David" w:hint="cs"/>
                <w:rtl/>
              </w:rPr>
              <w:t>V</w:t>
            </w:r>
          </w:p>
        </w:tc>
      </w:tr>
      <w:tr w:rsidR="00864B88" w:rsidTr="00CF3B9A">
        <w:tc>
          <w:tcPr>
            <w:tcW w:w="2968" w:type="dxa"/>
          </w:tcPr>
          <w:p w:rsidR="00C80E52" w:rsidRDefault="00864B88" w:rsidP="00EF1B95">
            <w:pPr>
              <w:ind w:left="368" w:hanging="368"/>
              <w:rPr>
                <w:rFonts w:ascii="David" w:hAnsi="David" w:cs="David"/>
                <w:rtl/>
              </w:rPr>
            </w:pPr>
            <w:r>
              <w:rPr>
                <w:rFonts w:ascii="David" w:hAnsi="David" w:cs="David" w:hint="cs"/>
                <w:rtl/>
              </w:rPr>
              <w:t>4.5</w:t>
            </w:r>
            <w:r w:rsidR="00EF1B95">
              <w:rPr>
                <w:rFonts w:ascii="David" w:hAnsi="David" w:cs="David" w:hint="cs"/>
                <w:rtl/>
              </w:rPr>
              <w:t xml:space="preserve"> </w:t>
            </w:r>
            <w:r>
              <w:rPr>
                <w:rFonts w:ascii="David" w:hAnsi="David" w:cs="David" w:hint="cs"/>
                <w:rtl/>
              </w:rPr>
              <w:t xml:space="preserve"> כיצד ובאלו ממדים משפיעה הפעלת הדגם על בית הספר? </w:t>
            </w:r>
          </w:p>
        </w:tc>
        <w:tc>
          <w:tcPr>
            <w:tcW w:w="991" w:type="dxa"/>
          </w:tcPr>
          <w:p w:rsidR="00C80E52" w:rsidRDefault="00864B88" w:rsidP="00162768">
            <w:pPr>
              <w:jc w:val="center"/>
              <w:rPr>
                <w:rFonts w:ascii="David" w:hAnsi="David" w:cs="David"/>
                <w:rtl/>
              </w:rPr>
            </w:pPr>
            <w:r>
              <w:rPr>
                <w:rFonts w:ascii="David" w:hAnsi="David" w:cs="David" w:hint="cs"/>
                <w:rtl/>
              </w:rPr>
              <w:t>V</w:t>
            </w:r>
          </w:p>
        </w:tc>
        <w:tc>
          <w:tcPr>
            <w:tcW w:w="1074" w:type="dxa"/>
          </w:tcPr>
          <w:p w:rsidR="00C80E52" w:rsidRDefault="00864B88" w:rsidP="00162768">
            <w:pPr>
              <w:jc w:val="center"/>
              <w:rPr>
                <w:rFonts w:ascii="David" w:hAnsi="David" w:cs="David"/>
                <w:rtl/>
              </w:rPr>
            </w:pPr>
            <w:r>
              <w:rPr>
                <w:rFonts w:ascii="David" w:hAnsi="David" w:cs="David" w:hint="cs"/>
                <w:rtl/>
              </w:rPr>
              <w:t>V</w:t>
            </w:r>
          </w:p>
        </w:tc>
        <w:tc>
          <w:tcPr>
            <w:tcW w:w="917" w:type="dxa"/>
          </w:tcPr>
          <w:p w:rsidR="00C80E52" w:rsidRDefault="00CF3B9A" w:rsidP="00162768">
            <w:pPr>
              <w:jc w:val="center"/>
              <w:rPr>
                <w:rFonts w:ascii="David" w:hAnsi="David" w:cs="David"/>
                <w:rtl/>
              </w:rPr>
            </w:pPr>
            <w:r>
              <w:rPr>
                <w:rFonts w:ascii="David" w:hAnsi="David" w:cs="David" w:hint="cs"/>
                <w:rtl/>
              </w:rPr>
              <w:t>V</w:t>
            </w:r>
          </w:p>
        </w:tc>
        <w:tc>
          <w:tcPr>
            <w:tcW w:w="963" w:type="dxa"/>
          </w:tcPr>
          <w:p w:rsidR="00C80E52" w:rsidRDefault="00CF3B9A" w:rsidP="00162768">
            <w:pPr>
              <w:jc w:val="center"/>
              <w:rPr>
                <w:rFonts w:ascii="David" w:hAnsi="David" w:cs="David"/>
                <w:rtl/>
              </w:rPr>
            </w:pPr>
            <w:r>
              <w:rPr>
                <w:rFonts w:ascii="David" w:hAnsi="David" w:cs="David" w:hint="cs"/>
                <w:rtl/>
              </w:rPr>
              <w:t>V</w:t>
            </w:r>
          </w:p>
        </w:tc>
        <w:tc>
          <w:tcPr>
            <w:tcW w:w="1026" w:type="dxa"/>
          </w:tcPr>
          <w:p w:rsidR="00C80E52" w:rsidRDefault="00CF3B9A" w:rsidP="00162768">
            <w:pPr>
              <w:jc w:val="center"/>
              <w:rPr>
                <w:rFonts w:ascii="David" w:hAnsi="David" w:cs="David"/>
                <w:rtl/>
              </w:rPr>
            </w:pPr>
            <w:r>
              <w:rPr>
                <w:rFonts w:ascii="David" w:hAnsi="David" w:cs="David" w:hint="cs"/>
                <w:rtl/>
              </w:rPr>
              <w:t>-</w:t>
            </w:r>
          </w:p>
        </w:tc>
        <w:tc>
          <w:tcPr>
            <w:tcW w:w="958" w:type="dxa"/>
          </w:tcPr>
          <w:p w:rsidR="00C80E52" w:rsidRDefault="00864B88" w:rsidP="00162768">
            <w:pPr>
              <w:jc w:val="center"/>
              <w:rPr>
                <w:rFonts w:ascii="David" w:hAnsi="David" w:cs="David"/>
                <w:rtl/>
              </w:rPr>
            </w:pPr>
            <w:r>
              <w:rPr>
                <w:rFonts w:ascii="David" w:hAnsi="David" w:cs="David" w:hint="cs"/>
                <w:rtl/>
              </w:rPr>
              <w:t>V</w:t>
            </w:r>
          </w:p>
        </w:tc>
      </w:tr>
      <w:tr w:rsidR="00162768" w:rsidTr="00CF3B9A">
        <w:tc>
          <w:tcPr>
            <w:tcW w:w="2968" w:type="dxa"/>
          </w:tcPr>
          <w:p w:rsidR="00162768" w:rsidRDefault="00162768" w:rsidP="007864EF">
            <w:pPr>
              <w:ind w:left="368" w:hanging="368"/>
              <w:rPr>
                <w:rFonts w:ascii="David" w:hAnsi="David" w:cs="David"/>
                <w:rtl/>
              </w:rPr>
            </w:pPr>
            <w:r>
              <w:rPr>
                <w:rFonts w:ascii="David" w:hAnsi="David" w:cs="David" w:hint="cs"/>
                <w:rtl/>
              </w:rPr>
              <w:t xml:space="preserve">4.6. האם וכיצד משפיעות החממות על שינויים בתכניות ההכשרה? </w:t>
            </w:r>
          </w:p>
        </w:tc>
        <w:tc>
          <w:tcPr>
            <w:tcW w:w="991" w:type="dxa"/>
          </w:tcPr>
          <w:p w:rsidR="00162768" w:rsidRDefault="00BA301E" w:rsidP="00162768">
            <w:pPr>
              <w:jc w:val="center"/>
              <w:rPr>
                <w:rFonts w:ascii="David" w:hAnsi="David" w:cs="David"/>
                <w:rtl/>
              </w:rPr>
            </w:pPr>
            <w:r>
              <w:rPr>
                <w:rFonts w:ascii="David" w:hAnsi="David" w:cs="David" w:hint="cs"/>
                <w:rtl/>
              </w:rPr>
              <w:t>V</w:t>
            </w:r>
          </w:p>
        </w:tc>
        <w:tc>
          <w:tcPr>
            <w:tcW w:w="1074" w:type="dxa"/>
          </w:tcPr>
          <w:p w:rsidR="00162768" w:rsidRDefault="00BA301E" w:rsidP="00162768">
            <w:pPr>
              <w:jc w:val="center"/>
              <w:rPr>
                <w:rFonts w:ascii="David" w:hAnsi="David" w:cs="David"/>
                <w:rtl/>
              </w:rPr>
            </w:pPr>
            <w:r>
              <w:rPr>
                <w:rFonts w:ascii="David" w:hAnsi="David" w:cs="David" w:hint="cs"/>
                <w:rtl/>
              </w:rPr>
              <w:t>V</w:t>
            </w:r>
          </w:p>
        </w:tc>
        <w:tc>
          <w:tcPr>
            <w:tcW w:w="917" w:type="dxa"/>
          </w:tcPr>
          <w:p w:rsidR="00162768" w:rsidRDefault="00BA301E" w:rsidP="00162768">
            <w:pPr>
              <w:jc w:val="center"/>
              <w:rPr>
                <w:rFonts w:ascii="David" w:hAnsi="David" w:cs="David"/>
                <w:rtl/>
              </w:rPr>
            </w:pPr>
            <w:r>
              <w:rPr>
                <w:rFonts w:ascii="David" w:hAnsi="David" w:cs="David" w:hint="cs"/>
                <w:rtl/>
              </w:rPr>
              <w:t>V</w:t>
            </w:r>
          </w:p>
        </w:tc>
        <w:tc>
          <w:tcPr>
            <w:tcW w:w="963" w:type="dxa"/>
          </w:tcPr>
          <w:p w:rsidR="00162768" w:rsidRDefault="00CF3B9A" w:rsidP="00162768">
            <w:pPr>
              <w:jc w:val="center"/>
              <w:rPr>
                <w:rFonts w:ascii="David" w:hAnsi="David" w:cs="David"/>
                <w:rtl/>
              </w:rPr>
            </w:pPr>
            <w:r>
              <w:rPr>
                <w:rFonts w:ascii="David" w:hAnsi="David" w:cs="David" w:hint="cs"/>
                <w:rtl/>
              </w:rPr>
              <w:t>-</w:t>
            </w:r>
          </w:p>
        </w:tc>
        <w:tc>
          <w:tcPr>
            <w:tcW w:w="1026" w:type="dxa"/>
          </w:tcPr>
          <w:p w:rsidR="00162768" w:rsidRDefault="00BA301E" w:rsidP="00162768">
            <w:pPr>
              <w:jc w:val="center"/>
              <w:rPr>
                <w:rFonts w:ascii="David" w:hAnsi="David" w:cs="David"/>
                <w:rtl/>
              </w:rPr>
            </w:pPr>
            <w:r>
              <w:rPr>
                <w:rFonts w:ascii="David" w:hAnsi="David" w:cs="David" w:hint="cs"/>
                <w:rtl/>
              </w:rPr>
              <w:t>V</w:t>
            </w:r>
          </w:p>
        </w:tc>
        <w:tc>
          <w:tcPr>
            <w:tcW w:w="958" w:type="dxa"/>
          </w:tcPr>
          <w:p w:rsidR="00162768" w:rsidRDefault="00BA301E" w:rsidP="00162768">
            <w:pPr>
              <w:jc w:val="center"/>
              <w:rPr>
                <w:rFonts w:ascii="David" w:hAnsi="David" w:cs="David"/>
                <w:rtl/>
              </w:rPr>
            </w:pPr>
            <w:r>
              <w:rPr>
                <w:rFonts w:ascii="David" w:hAnsi="David" w:cs="David" w:hint="cs"/>
                <w:rtl/>
              </w:rPr>
              <w:t>-</w:t>
            </w:r>
          </w:p>
        </w:tc>
      </w:tr>
    </w:tbl>
    <w:p w:rsidR="00D52A2F" w:rsidRPr="00864B88" w:rsidRDefault="00864B88" w:rsidP="00C76906">
      <w:pPr>
        <w:jc w:val="center"/>
        <w:rPr>
          <w:rFonts w:ascii="David" w:hAnsi="David" w:cs="David"/>
          <w:b/>
          <w:bCs/>
          <w:sz w:val="24"/>
          <w:szCs w:val="24"/>
          <w:rtl/>
        </w:rPr>
      </w:pPr>
      <w:r w:rsidRPr="00864B88">
        <w:rPr>
          <w:rFonts w:ascii="David" w:hAnsi="David" w:cs="David" w:hint="cs"/>
          <w:b/>
          <w:bCs/>
          <w:sz w:val="24"/>
          <w:szCs w:val="24"/>
          <w:rtl/>
        </w:rPr>
        <w:t xml:space="preserve">לוח 1: מערך ההערכה- שאלות הערכה </w:t>
      </w:r>
      <w:r w:rsidR="00C76906">
        <w:rPr>
          <w:rFonts w:ascii="David" w:hAnsi="David" w:cs="David" w:hint="cs"/>
          <w:b/>
          <w:bCs/>
          <w:sz w:val="24"/>
          <w:szCs w:val="24"/>
          <w:rtl/>
        </w:rPr>
        <w:t>והכלים</w:t>
      </w:r>
    </w:p>
    <w:p w:rsidR="006A281D" w:rsidRDefault="00707BA8" w:rsidP="00707BA8">
      <w:pPr>
        <w:rPr>
          <w:rFonts w:cs="David"/>
          <w:b/>
          <w:bCs/>
          <w:sz w:val="28"/>
          <w:szCs w:val="28"/>
          <w:rtl/>
        </w:rPr>
      </w:pPr>
      <w:r>
        <w:rPr>
          <w:rFonts w:cs="David" w:hint="cs"/>
          <w:b/>
          <w:bCs/>
          <w:sz w:val="28"/>
          <w:szCs w:val="28"/>
          <w:rtl/>
        </w:rPr>
        <w:lastRenderedPageBreak/>
        <w:t xml:space="preserve">לוח 2: </w:t>
      </w:r>
      <w:r w:rsidR="00910BDF">
        <w:rPr>
          <w:rFonts w:cs="David"/>
          <w:b/>
          <w:bCs/>
          <w:sz w:val="28"/>
          <w:szCs w:val="28"/>
        </w:rPr>
        <w:t xml:space="preserve"> </w:t>
      </w:r>
      <w:r w:rsidR="00910BDF">
        <w:rPr>
          <w:rFonts w:cs="David" w:hint="cs"/>
          <w:b/>
          <w:bCs/>
          <w:sz w:val="28"/>
          <w:szCs w:val="28"/>
          <w:rtl/>
        </w:rPr>
        <w:t xml:space="preserve"> הקצאת </w:t>
      </w:r>
      <w:r>
        <w:rPr>
          <w:rFonts w:cs="David" w:hint="cs"/>
          <w:b/>
          <w:bCs/>
          <w:sz w:val="28"/>
          <w:szCs w:val="28"/>
          <w:rtl/>
        </w:rPr>
        <w:t xml:space="preserve"> תקציב </w:t>
      </w:r>
      <w:r w:rsidR="00910BDF">
        <w:rPr>
          <w:rFonts w:cs="David" w:hint="cs"/>
          <w:b/>
          <w:bCs/>
          <w:sz w:val="28"/>
          <w:szCs w:val="28"/>
          <w:rtl/>
        </w:rPr>
        <w:t>לתיפעול המערך</w:t>
      </w:r>
    </w:p>
    <w:p w:rsidR="006A281D" w:rsidRDefault="006A281D" w:rsidP="0026005F">
      <w:pPr>
        <w:rPr>
          <w:rFonts w:cs="David"/>
          <w:sz w:val="24"/>
          <w:szCs w:val="24"/>
          <w:rtl/>
        </w:rPr>
      </w:pPr>
    </w:p>
    <w:tbl>
      <w:tblPr>
        <w:tblpPr w:leftFromText="180" w:rightFromText="180" w:vertAnchor="page" w:horzAnchor="margin" w:tblpY="2490"/>
        <w:bidiVisual/>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0"/>
        <w:gridCol w:w="1805"/>
        <w:gridCol w:w="3235"/>
      </w:tblGrid>
      <w:tr w:rsidR="00FF6566" w:rsidRPr="00510D7F" w:rsidTr="004F0838">
        <w:tc>
          <w:tcPr>
            <w:tcW w:w="1843" w:type="dxa"/>
            <w:shd w:val="clear" w:color="auto" w:fill="BDD6EE" w:themeFill="accent1" w:themeFillTint="66"/>
          </w:tcPr>
          <w:p w:rsidR="00FF6566" w:rsidRDefault="004F0838" w:rsidP="0005637C">
            <w:pPr>
              <w:spacing w:after="0" w:line="240" w:lineRule="auto"/>
              <w:rPr>
                <w:rFonts w:ascii="Tahoma" w:hAnsi="Tahoma" w:cs="David"/>
                <w:b/>
                <w:bCs/>
                <w:sz w:val="24"/>
                <w:szCs w:val="24"/>
                <w:rtl/>
              </w:rPr>
            </w:pPr>
            <w:r>
              <w:rPr>
                <w:rFonts w:ascii="Tahoma" w:hAnsi="Tahoma" w:cs="David" w:hint="cs"/>
                <w:b/>
                <w:bCs/>
                <w:sz w:val="24"/>
                <w:szCs w:val="24"/>
                <w:rtl/>
              </w:rPr>
              <w:t>תכנון ופיתוח מערך ההערכה</w:t>
            </w:r>
          </w:p>
        </w:tc>
        <w:tc>
          <w:tcPr>
            <w:tcW w:w="7200" w:type="dxa"/>
            <w:gridSpan w:val="3"/>
            <w:shd w:val="clear" w:color="auto" w:fill="BDD6EE" w:themeFill="accent1" w:themeFillTint="66"/>
          </w:tcPr>
          <w:p w:rsidR="00FF6566" w:rsidRPr="00E8075D" w:rsidRDefault="00FF6566" w:rsidP="00FF6566">
            <w:pPr>
              <w:spacing w:after="0" w:line="240" w:lineRule="auto"/>
              <w:rPr>
                <w:rFonts w:cs="David"/>
                <w:b/>
                <w:bCs/>
                <w:sz w:val="24"/>
                <w:szCs w:val="24"/>
                <w:rtl/>
              </w:rPr>
            </w:pPr>
          </w:p>
        </w:tc>
      </w:tr>
      <w:tr w:rsidR="0005637C" w:rsidRPr="00510D7F" w:rsidTr="0005637C">
        <w:tc>
          <w:tcPr>
            <w:tcW w:w="1843" w:type="dxa"/>
          </w:tcPr>
          <w:p w:rsidR="0005637C" w:rsidRPr="004F0838" w:rsidRDefault="0005637C" w:rsidP="0005637C">
            <w:pPr>
              <w:spacing w:after="0" w:line="240" w:lineRule="auto"/>
              <w:rPr>
                <w:rFonts w:ascii="Tahoma" w:hAnsi="Tahoma" w:cs="David"/>
                <w:sz w:val="24"/>
                <w:szCs w:val="24"/>
                <w:rtl/>
              </w:rPr>
            </w:pPr>
            <w:r w:rsidRPr="004F0838">
              <w:rPr>
                <w:rFonts w:ascii="Tahoma" w:hAnsi="Tahoma" w:cs="David" w:hint="cs"/>
                <w:sz w:val="24"/>
                <w:szCs w:val="24"/>
                <w:rtl/>
              </w:rPr>
              <w:t>כתיבת תכנית הערכה</w:t>
            </w:r>
          </w:p>
        </w:tc>
        <w:tc>
          <w:tcPr>
            <w:tcW w:w="7200" w:type="dxa"/>
            <w:gridSpan w:val="3"/>
          </w:tcPr>
          <w:p w:rsidR="0005637C" w:rsidRPr="004F0838" w:rsidRDefault="0005637C" w:rsidP="00FF6566">
            <w:pPr>
              <w:spacing w:after="0" w:line="240" w:lineRule="auto"/>
              <w:rPr>
                <w:rFonts w:cs="David"/>
                <w:sz w:val="24"/>
                <w:szCs w:val="24"/>
                <w:rtl/>
              </w:rPr>
            </w:pPr>
            <w:r w:rsidRPr="004F0838">
              <w:rPr>
                <w:rFonts w:cs="David" w:hint="cs"/>
                <w:sz w:val="24"/>
                <w:szCs w:val="24"/>
                <w:rtl/>
              </w:rPr>
              <w:t xml:space="preserve"> 3</w:t>
            </w:r>
            <w:r w:rsidR="00FF6566" w:rsidRPr="004F0838">
              <w:rPr>
                <w:rFonts w:cs="David" w:hint="cs"/>
                <w:sz w:val="24"/>
                <w:szCs w:val="24"/>
                <w:rtl/>
              </w:rPr>
              <w:t>5</w:t>
            </w:r>
            <w:r w:rsidRPr="004F0838">
              <w:rPr>
                <w:rFonts w:cs="David" w:hint="cs"/>
                <w:sz w:val="24"/>
                <w:szCs w:val="24"/>
                <w:rtl/>
              </w:rPr>
              <w:t xml:space="preserve"> ש'</w:t>
            </w:r>
          </w:p>
        </w:tc>
      </w:tr>
      <w:tr w:rsidR="0005637C" w:rsidRPr="00510D7F" w:rsidTr="0005637C">
        <w:trPr>
          <w:trHeight w:val="680"/>
        </w:trPr>
        <w:tc>
          <w:tcPr>
            <w:tcW w:w="1843" w:type="dxa"/>
          </w:tcPr>
          <w:p w:rsidR="0005637C" w:rsidRPr="004F0838" w:rsidRDefault="0005637C" w:rsidP="0005637C">
            <w:pPr>
              <w:spacing w:after="0" w:line="240" w:lineRule="auto"/>
              <w:rPr>
                <w:rFonts w:cs="David"/>
                <w:rtl/>
              </w:rPr>
            </w:pPr>
            <w:r w:rsidRPr="004F0838">
              <w:rPr>
                <w:rFonts w:ascii="Tahoma" w:hAnsi="Tahoma" w:cs="David"/>
                <w:sz w:val="24"/>
                <w:szCs w:val="24"/>
                <w:rtl/>
              </w:rPr>
              <w:t>קריאת מסמכים</w:t>
            </w:r>
            <w:r w:rsidRPr="004F0838">
              <w:rPr>
                <w:rFonts w:cs="David" w:hint="cs"/>
                <w:rtl/>
              </w:rPr>
              <w:t xml:space="preserve"> ומקורות ספרות</w:t>
            </w:r>
          </w:p>
        </w:tc>
        <w:tc>
          <w:tcPr>
            <w:tcW w:w="7200" w:type="dxa"/>
            <w:gridSpan w:val="3"/>
          </w:tcPr>
          <w:p w:rsidR="0005637C" w:rsidRPr="004F0838" w:rsidRDefault="0005637C" w:rsidP="0005637C">
            <w:pPr>
              <w:spacing w:after="0" w:line="240" w:lineRule="auto"/>
              <w:rPr>
                <w:rFonts w:cs="David"/>
                <w:sz w:val="24"/>
                <w:szCs w:val="24"/>
                <w:rtl/>
              </w:rPr>
            </w:pPr>
            <w:r w:rsidRPr="004F0838">
              <w:rPr>
                <w:rFonts w:cs="David" w:hint="cs"/>
                <w:sz w:val="24"/>
                <w:szCs w:val="24"/>
                <w:rtl/>
              </w:rPr>
              <w:t>30 שעות</w:t>
            </w:r>
          </w:p>
        </w:tc>
      </w:tr>
      <w:tr w:rsidR="0005637C" w:rsidRPr="00510D7F" w:rsidTr="0005637C">
        <w:tc>
          <w:tcPr>
            <w:tcW w:w="1843" w:type="dxa"/>
          </w:tcPr>
          <w:p w:rsidR="0005637C" w:rsidRPr="004F0838" w:rsidRDefault="0005637C" w:rsidP="00FF6566">
            <w:pPr>
              <w:spacing w:after="0" w:line="240" w:lineRule="auto"/>
              <w:rPr>
                <w:rFonts w:cs="David"/>
                <w:rtl/>
              </w:rPr>
            </w:pPr>
            <w:r w:rsidRPr="004F0838">
              <w:rPr>
                <w:rFonts w:cs="David" w:hint="cs"/>
                <w:rtl/>
              </w:rPr>
              <w:t xml:space="preserve">פיתוח כלי הערכה </w:t>
            </w:r>
          </w:p>
        </w:tc>
        <w:tc>
          <w:tcPr>
            <w:tcW w:w="7200" w:type="dxa"/>
            <w:gridSpan w:val="3"/>
          </w:tcPr>
          <w:p w:rsidR="0005637C" w:rsidRPr="004F0838" w:rsidRDefault="0005637C" w:rsidP="0005637C">
            <w:pPr>
              <w:spacing w:after="0" w:line="240" w:lineRule="auto"/>
              <w:rPr>
                <w:rFonts w:ascii="Tahoma" w:hAnsi="Tahoma" w:cs="David"/>
                <w:sz w:val="24"/>
                <w:szCs w:val="24"/>
                <w:rtl/>
              </w:rPr>
            </w:pPr>
            <w:r w:rsidRPr="004F0838">
              <w:rPr>
                <w:rFonts w:ascii="Tahoma" w:hAnsi="Tahoma" w:cs="David" w:hint="cs"/>
                <w:sz w:val="24"/>
                <w:szCs w:val="24"/>
                <w:rtl/>
              </w:rPr>
              <w:t>60 שעות</w:t>
            </w:r>
          </w:p>
        </w:tc>
      </w:tr>
      <w:tr w:rsidR="004F0838" w:rsidRPr="00510D7F" w:rsidTr="004F0838">
        <w:tc>
          <w:tcPr>
            <w:tcW w:w="1843" w:type="dxa"/>
            <w:shd w:val="clear" w:color="auto" w:fill="BDD6EE" w:themeFill="accent1" w:themeFillTint="66"/>
          </w:tcPr>
          <w:p w:rsidR="004F0838" w:rsidRPr="00FF6566" w:rsidRDefault="004F0838" w:rsidP="0005637C">
            <w:pPr>
              <w:spacing w:after="0" w:line="240" w:lineRule="auto"/>
              <w:rPr>
                <w:rFonts w:cs="David"/>
                <w:b/>
                <w:bCs/>
                <w:rtl/>
              </w:rPr>
            </w:pPr>
            <w:r>
              <w:rPr>
                <w:rFonts w:cs="David" w:hint="cs"/>
                <w:b/>
                <w:bCs/>
                <w:rtl/>
              </w:rPr>
              <w:t xml:space="preserve">סה"כ </w:t>
            </w:r>
            <w:r>
              <w:rPr>
                <w:rFonts w:ascii="Tahoma" w:hAnsi="Tahoma" w:cs="David" w:hint="cs"/>
                <w:b/>
                <w:bCs/>
                <w:sz w:val="24"/>
                <w:szCs w:val="24"/>
                <w:rtl/>
              </w:rPr>
              <w:t xml:space="preserve"> תכנון ופיתוח מערך ההערכה</w:t>
            </w:r>
          </w:p>
        </w:tc>
        <w:tc>
          <w:tcPr>
            <w:tcW w:w="7200" w:type="dxa"/>
            <w:gridSpan w:val="3"/>
            <w:shd w:val="clear" w:color="auto" w:fill="BDD6EE" w:themeFill="accent1" w:themeFillTint="66"/>
          </w:tcPr>
          <w:p w:rsidR="004F0838" w:rsidRPr="00FF6566" w:rsidRDefault="004F0838" w:rsidP="00FF6566">
            <w:pPr>
              <w:spacing w:after="0" w:line="240" w:lineRule="auto"/>
              <w:rPr>
                <w:rFonts w:ascii="Tahoma" w:hAnsi="Tahoma" w:cs="David"/>
                <w:b/>
                <w:bCs/>
                <w:sz w:val="24"/>
                <w:szCs w:val="24"/>
                <w:rtl/>
              </w:rPr>
            </w:pPr>
            <w:r>
              <w:rPr>
                <w:rFonts w:ascii="Tahoma" w:hAnsi="Tahoma" w:cs="David" w:hint="cs"/>
                <w:b/>
                <w:bCs/>
                <w:sz w:val="24"/>
                <w:szCs w:val="24"/>
                <w:rtl/>
              </w:rPr>
              <w:t>125 שעות</w:t>
            </w:r>
          </w:p>
        </w:tc>
      </w:tr>
      <w:tr w:rsidR="00FF6566" w:rsidRPr="00510D7F" w:rsidTr="004F0838">
        <w:tc>
          <w:tcPr>
            <w:tcW w:w="1843" w:type="dxa"/>
            <w:shd w:val="clear" w:color="auto" w:fill="BDD6EE" w:themeFill="accent1" w:themeFillTint="66"/>
          </w:tcPr>
          <w:p w:rsidR="00FF6566" w:rsidRPr="00FF6566" w:rsidRDefault="00FF6566" w:rsidP="0005637C">
            <w:pPr>
              <w:spacing w:after="0" w:line="240" w:lineRule="auto"/>
              <w:rPr>
                <w:rFonts w:cs="David"/>
                <w:b/>
                <w:bCs/>
                <w:rtl/>
              </w:rPr>
            </w:pPr>
            <w:r w:rsidRPr="00FF6566">
              <w:rPr>
                <w:rFonts w:cs="David" w:hint="cs"/>
                <w:b/>
                <w:bCs/>
                <w:rtl/>
              </w:rPr>
              <w:t>מפגשי צוות הערכה  אחת לחודש</w:t>
            </w:r>
          </w:p>
        </w:tc>
        <w:tc>
          <w:tcPr>
            <w:tcW w:w="7200" w:type="dxa"/>
            <w:gridSpan w:val="3"/>
            <w:shd w:val="clear" w:color="auto" w:fill="BDD6EE" w:themeFill="accent1" w:themeFillTint="66"/>
          </w:tcPr>
          <w:p w:rsidR="00FF6566" w:rsidRPr="00FF6566" w:rsidRDefault="00FF6566" w:rsidP="00FF6566">
            <w:pPr>
              <w:spacing w:after="0" w:line="240" w:lineRule="auto"/>
              <w:rPr>
                <w:rFonts w:ascii="Tahoma" w:hAnsi="Tahoma" w:cs="David"/>
                <w:b/>
                <w:bCs/>
                <w:sz w:val="24"/>
                <w:szCs w:val="24"/>
                <w:rtl/>
              </w:rPr>
            </w:pPr>
            <w:r w:rsidRPr="00FF6566">
              <w:rPr>
                <w:rFonts w:ascii="Tahoma" w:hAnsi="Tahoma" w:cs="David" w:hint="cs"/>
                <w:b/>
                <w:bCs/>
                <w:sz w:val="24"/>
                <w:szCs w:val="24"/>
                <w:rtl/>
              </w:rPr>
              <w:t xml:space="preserve">96 שעות (24 חודשים, 4 שעות לפגישה) </w:t>
            </w:r>
          </w:p>
        </w:tc>
      </w:tr>
      <w:tr w:rsidR="0005637C" w:rsidRPr="00510D7F" w:rsidTr="0005637C">
        <w:tc>
          <w:tcPr>
            <w:tcW w:w="1843" w:type="dxa"/>
          </w:tcPr>
          <w:p w:rsidR="0005637C" w:rsidRPr="004F0838" w:rsidRDefault="0005637C" w:rsidP="0005637C">
            <w:pPr>
              <w:spacing w:after="0" w:line="240" w:lineRule="auto"/>
              <w:rPr>
                <w:rFonts w:cs="David"/>
                <w:b/>
                <w:bCs/>
                <w:rtl/>
              </w:rPr>
            </w:pPr>
            <w:r w:rsidRPr="004F0838">
              <w:rPr>
                <w:rFonts w:cs="David" w:hint="cs"/>
                <w:b/>
                <w:bCs/>
                <w:rtl/>
              </w:rPr>
              <w:t>הפעלת הכלים ויישום הערכה בפועל  יבוצע על-ידי מעריכים בחממות</w:t>
            </w:r>
          </w:p>
        </w:tc>
        <w:tc>
          <w:tcPr>
            <w:tcW w:w="2160" w:type="dxa"/>
          </w:tcPr>
          <w:p w:rsidR="0005637C" w:rsidRPr="004F0838" w:rsidRDefault="0005637C" w:rsidP="0005637C">
            <w:pPr>
              <w:spacing w:after="0" w:line="240" w:lineRule="auto"/>
              <w:rPr>
                <w:rFonts w:cs="David"/>
                <w:rtl/>
              </w:rPr>
            </w:pPr>
            <w:r w:rsidRPr="004F0838">
              <w:rPr>
                <w:rFonts w:ascii="Tahoma" w:hAnsi="Tahoma" w:cs="David"/>
                <w:b/>
                <w:bCs/>
                <w:sz w:val="24"/>
                <w:szCs w:val="24"/>
                <w:rtl/>
              </w:rPr>
              <w:t>ראיונות</w:t>
            </w:r>
            <w:r w:rsidRPr="004F0838">
              <w:rPr>
                <w:rFonts w:cs="David" w:hint="cs"/>
                <w:rtl/>
              </w:rPr>
              <w:t xml:space="preserve"> </w:t>
            </w:r>
          </w:p>
          <w:p w:rsidR="0005637C" w:rsidRPr="004F0838" w:rsidRDefault="0005637C" w:rsidP="0005637C">
            <w:pPr>
              <w:spacing w:after="0" w:line="240" w:lineRule="auto"/>
              <w:rPr>
                <w:rFonts w:cs="David"/>
                <w:rtl/>
              </w:rPr>
            </w:pPr>
            <w:r w:rsidRPr="004F0838">
              <w:rPr>
                <w:rFonts w:cs="David" w:hint="cs"/>
                <w:rtl/>
              </w:rPr>
              <w:t>60 ראיונות (יבוצע  בתיאום עם המעריכים המוסדיים)</w:t>
            </w:r>
          </w:p>
        </w:tc>
        <w:tc>
          <w:tcPr>
            <w:tcW w:w="1805" w:type="dxa"/>
          </w:tcPr>
          <w:p w:rsidR="0005637C" w:rsidRPr="004F0838" w:rsidRDefault="0005637C" w:rsidP="0005637C">
            <w:pPr>
              <w:spacing w:after="0" w:line="240" w:lineRule="auto"/>
              <w:rPr>
                <w:rFonts w:cs="David"/>
                <w:rtl/>
              </w:rPr>
            </w:pPr>
            <w:r w:rsidRPr="004F0838">
              <w:rPr>
                <w:rFonts w:ascii="Tahoma" w:hAnsi="Tahoma" w:cs="David"/>
                <w:b/>
                <w:bCs/>
                <w:sz w:val="24"/>
                <w:szCs w:val="24"/>
                <w:rtl/>
              </w:rPr>
              <w:t>תצפיות</w:t>
            </w:r>
          </w:p>
          <w:p w:rsidR="0005637C" w:rsidRPr="004F0838" w:rsidRDefault="0005637C" w:rsidP="0005637C">
            <w:pPr>
              <w:spacing w:after="0" w:line="240" w:lineRule="auto"/>
              <w:rPr>
                <w:rFonts w:cs="David"/>
                <w:rtl/>
              </w:rPr>
            </w:pPr>
            <w:r w:rsidRPr="004F0838">
              <w:rPr>
                <w:rFonts w:cs="David" w:hint="cs"/>
                <w:rtl/>
              </w:rPr>
              <w:t>60 תצפיות</w:t>
            </w:r>
          </w:p>
        </w:tc>
        <w:tc>
          <w:tcPr>
            <w:tcW w:w="3235" w:type="dxa"/>
          </w:tcPr>
          <w:p w:rsidR="0005637C" w:rsidRPr="004F0838" w:rsidRDefault="0005637C" w:rsidP="0005637C">
            <w:pPr>
              <w:spacing w:after="0" w:line="240" w:lineRule="auto"/>
              <w:rPr>
                <w:rFonts w:cs="David"/>
                <w:rtl/>
              </w:rPr>
            </w:pPr>
            <w:r w:rsidRPr="004F0838">
              <w:rPr>
                <w:rFonts w:ascii="Tahoma" w:hAnsi="Tahoma" w:cs="David" w:hint="cs"/>
                <w:b/>
                <w:bCs/>
                <w:sz w:val="24"/>
                <w:szCs w:val="24"/>
                <w:rtl/>
              </w:rPr>
              <w:t>שאלונים  למורים החדשים ולמורים החונכים</w:t>
            </w:r>
          </w:p>
          <w:p w:rsidR="0005637C" w:rsidRPr="004F0838" w:rsidRDefault="0005637C" w:rsidP="0005637C">
            <w:pPr>
              <w:spacing w:after="0" w:line="240" w:lineRule="auto"/>
              <w:rPr>
                <w:rFonts w:cs="David"/>
                <w:rtl/>
              </w:rPr>
            </w:pPr>
            <w:r w:rsidRPr="004F0838">
              <w:rPr>
                <w:rFonts w:cs="David" w:hint="cs"/>
                <w:rtl/>
              </w:rPr>
              <w:t>עיבוד שאלונים היקף של 500 לערך</w:t>
            </w:r>
          </w:p>
        </w:tc>
      </w:tr>
      <w:tr w:rsidR="0005637C" w:rsidRPr="00510D7F" w:rsidTr="0005637C">
        <w:tc>
          <w:tcPr>
            <w:tcW w:w="1843" w:type="dxa"/>
          </w:tcPr>
          <w:p w:rsidR="0005637C" w:rsidRPr="004F0838" w:rsidRDefault="0005637C" w:rsidP="0005637C">
            <w:pPr>
              <w:spacing w:after="0" w:line="240" w:lineRule="auto"/>
              <w:rPr>
                <w:rFonts w:cs="David"/>
                <w:b/>
                <w:bCs/>
                <w:rtl/>
              </w:rPr>
            </w:pPr>
          </w:p>
        </w:tc>
        <w:tc>
          <w:tcPr>
            <w:tcW w:w="2160" w:type="dxa"/>
          </w:tcPr>
          <w:p w:rsidR="0005637C" w:rsidRPr="004F0838" w:rsidRDefault="0005637C" w:rsidP="0005637C">
            <w:pPr>
              <w:spacing w:after="0" w:line="240" w:lineRule="auto"/>
              <w:rPr>
                <w:rFonts w:cs="David"/>
                <w:rtl/>
              </w:rPr>
            </w:pPr>
            <w:r w:rsidRPr="004F0838">
              <w:rPr>
                <w:rFonts w:cs="David" w:hint="cs"/>
                <w:rtl/>
              </w:rPr>
              <w:t xml:space="preserve">2 מיוזמי הדגם </w:t>
            </w:r>
          </w:p>
        </w:tc>
        <w:tc>
          <w:tcPr>
            <w:tcW w:w="1805" w:type="dxa"/>
          </w:tcPr>
          <w:p w:rsidR="0005637C" w:rsidRPr="004F0838" w:rsidRDefault="0005637C" w:rsidP="0005637C">
            <w:pPr>
              <w:spacing w:after="0" w:line="240" w:lineRule="auto"/>
              <w:rPr>
                <w:rFonts w:cs="David"/>
                <w:rtl/>
              </w:rPr>
            </w:pPr>
            <w:r w:rsidRPr="004F0838">
              <w:rPr>
                <w:rFonts w:cs="David" w:hint="cs"/>
                <w:rtl/>
              </w:rPr>
              <w:t xml:space="preserve"> 10 תצפיות בתוך בתי הספר בכל אחת מן החממות. </w:t>
            </w:r>
          </w:p>
          <w:p w:rsidR="0005637C" w:rsidRPr="004F0838" w:rsidRDefault="0005637C" w:rsidP="0005637C">
            <w:pPr>
              <w:spacing w:after="0" w:line="240" w:lineRule="auto"/>
              <w:rPr>
                <w:rFonts w:cs="David"/>
                <w:rtl/>
              </w:rPr>
            </w:pPr>
          </w:p>
        </w:tc>
        <w:tc>
          <w:tcPr>
            <w:tcW w:w="3235" w:type="dxa"/>
          </w:tcPr>
          <w:p w:rsidR="0005637C" w:rsidRPr="004F0838" w:rsidRDefault="0005637C" w:rsidP="0005637C">
            <w:pPr>
              <w:spacing w:after="0" w:line="240" w:lineRule="auto"/>
              <w:rPr>
                <w:rFonts w:cs="David"/>
                <w:rtl/>
              </w:rPr>
            </w:pPr>
            <w:r w:rsidRPr="004F0838">
              <w:rPr>
                <w:rFonts w:cs="David" w:hint="cs"/>
                <w:rtl/>
              </w:rPr>
              <w:t xml:space="preserve">פיתוח שאלונים - </w:t>
            </w:r>
          </w:p>
          <w:p w:rsidR="0005637C" w:rsidRPr="004F0838" w:rsidRDefault="0005637C" w:rsidP="0005637C">
            <w:pPr>
              <w:spacing w:after="0" w:line="240" w:lineRule="auto"/>
              <w:rPr>
                <w:rFonts w:cs="David"/>
                <w:rtl/>
              </w:rPr>
            </w:pPr>
            <w:r w:rsidRPr="004F0838">
              <w:rPr>
                <w:rFonts w:cs="David" w:hint="cs"/>
                <w:rtl/>
              </w:rPr>
              <w:t>30 שעות</w:t>
            </w:r>
          </w:p>
        </w:tc>
      </w:tr>
      <w:tr w:rsidR="0005637C" w:rsidRPr="00510D7F" w:rsidTr="0005637C">
        <w:tc>
          <w:tcPr>
            <w:tcW w:w="1843" w:type="dxa"/>
          </w:tcPr>
          <w:p w:rsidR="0005637C" w:rsidRPr="004F0838" w:rsidRDefault="0005637C" w:rsidP="0005637C">
            <w:pPr>
              <w:spacing w:after="0" w:line="240" w:lineRule="auto"/>
              <w:rPr>
                <w:rFonts w:cs="David"/>
                <w:b/>
                <w:bCs/>
                <w:rtl/>
              </w:rPr>
            </w:pPr>
          </w:p>
        </w:tc>
        <w:tc>
          <w:tcPr>
            <w:tcW w:w="2160" w:type="dxa"/>
          </w:tcPr>
          <w:p w:rsidR="0005637C" w:rsidRPr="004F0838" w:rsidRDefault="0005637C" w:rsidP="0005637C">
            <w:pPr>
              <w:spacing w:after="0" w:line="240" w:lineRule="auto"/>
              <w:rPr>
                <w:rFonts w:cs="David"/>
                <w:rtl/>
              </w:rPr>
            </w:pPr>
            <w:r w:rsidRPr="004F0838">
              <w:rPr>
                <w:rFonts w:cs="David" w:hint="cs"/>
                <w:rtl/>
              </w:rPr>
              <w:t>6 מנחי  חממה</w:t>
            </w:r>
          </w:p>
          <w:p w:rsidR="0005637C" w:rsidRPr="004F0838" w:rsidRDefault="0005637C" w:rsidP="0005637C">
            <w:pPr>
              <w:spacing w:after="0" w:line="240" w:lineRule="auto"/>
              <w:rPr>
                <w:rFonts w:cs="David"/>
                <w:rtl/>
              </w:rPr>
            </w:pPr>
          </w:p>
        </w:tc>
        <w:tc>
          <w:tcPr>
            <w:tcW w:w="1805" w:type="dxa"/>
          </w:tcPr>
          <w:p w:rsidR="0005637C" w:rsidRPr="004F0838" w:rsidRDefault="0005637C" w:rsidP="0005637C">
            <w:pPr>
              <w:spacing w:after="0" w:line="240" w:lineRule="auto"/>
              <w:rPr>
                <w:rFonts w:cs="David"/>
                <w:rtl/>
              </w:rPr>
            </w:pPr>
          </w:p>
        </w:tc>
        <w:tc>
          <w:tcPr>
            <w:tcW w:w="3235" w:type="dxa"/>
          </w:tcPr>
          <w:p w:rsidR="0005637C" w:rsidRPr="004F0838" w:rsidRDefault="0005637C" w:rsidP="0005637C">
            <w:pPr>
              <w:spacing w:after="0" w:line="240" w:lineRule="auto"/>
              <w:rPr>
                <w:rFonts w:cs="David"/>
                <w:rtl/>
              </w:rPr>
            </w:pPr>
            <w:r w:rsidRPr="004F0838">
              <w:rPr>
                <w:rFonts w:cs="David" w:hint="cs"/>
                <w:rtl/>
              </w:rPr>
              <w:t xml:space="preserve">ניתוח נתונים - </w:t>
            </w:r>
          </w:p>
          <w:p w:rsidR="0005637C" w:rsidRPr="004F0838" w:rsidRDefault="0005637C" w:rsidP="0005637C">
            <w:pPr>
              <w:spacing w:after="0" w:line="240" w:lineRule="auto"/>
              <w:rPr>
                <w:rFonts w:cs="David"/>
                <w:rtl/>
              </w:rPr>
            </w:pPr>
            <w:r w:rsidRPr="004F0838">
              <w:rPr>
                <w:rFonts w:cs="David" w:hint="cs"/>
                <w:rtl/>
              </w:rPr>
              <w:t>25 שעות</w:t>
            </w:r>
          </w:p>
        </w:tc>
      </w:tr>
      <w:tr w:rsidR="0005637C" w:rsidRPr="00510D7F" w:rsidTr="0005637C">
        <w:tc>
          <w:tcPr>
            <w:tcW w:w="1843" w:type="dxa"/>
          </w:tcPr>
          <w:p w:rsidR="0005637C" w:rsidRPr="004F0838" w:rsidRDefault="0005637C" w:rsidP="0005637C">
            <w:pPr>
              <w:spacing w:after="0" w:line="240" w:lineRule="auto"/>
              <w:rPr>
                <w:rFonts w:cs="David"/>
                <w:b/>
                <w:bCs/>
                <w:rtl/>
              </w:rPr>
            </w:pPr>
          </w:p>
        </w:tc>
        <w:tc>
          <w:tcPr>
            <w:tcW w:w="2160" w:type="dxa"/>
          </w:tcPr>
          <w:p w:rsidR="0005637C" w:rsidRPr="004F0838" w:rsidRDefault="0005637C" w:rsidP="0005637C">
            <w:pPr>
              <w:spacing w:after="0" w:line="240" w:lineRule="auto"/>
              <w:rPr>
                <w:rFonts w:cs="David"/>
                <w:rtl/>
              </w:rPr>
            </w:pPr>
            <w:r w:rsidRPr="004F0838">
              <w:rPr>
                <w:rFonts w:cs="David" w:hint="cs"/>
                <w:rtl/>
              </w:rPr>
              <w:t>6  מקשרות בבתי הספר</w:t>
            </w:r>
          </w:p>
        </w:tc>
        <w:tc>
          <w:tcPr>
            <w:tcW w:w="1805" w:type="dxa"/>
          </w:tcPr>
          <w:p w:rsidR="0005637C" w:rsidRPr="004F0838" w:rsidRDefault="0005637C" w:rsidP="0005637C">
            <w:pPr>
              <w:spacing w:after="0" w:line="240" w:lineRule="auto"/>
              <w:rPr>
                <w:rFonts w:cs="David"/>
                <w:rtl/>
              </w:rPr>
            </w:pPr>
          </w:p>
        </w:tc>
        <w:tc>
          <w:tcPr>
            <w:tcW w:w="3235" w:type="dxa"/>
          </w:tcPr>
          <w:p w:rsidR="0005637C" w:rsidRPr="004F0838" w:rsidRDefault="0005637C" w:rsidP="0005637C">
            <w:pPr>
              <w:spacing w:after="0" w:line="240" w:lineRule="auto"/>
              <w:rPr>
                <w:rFonts w:cs="David"/>
                <w:rtl/>
              </w:rPr>
            </w:pPr>
          </w:p>
        </w:tc>
      </w:tr>
      <w:tr w:rsidR="0005637C" w:rsidRPr="00510D7F" w:rsidTr="0005637C">
        <w:tc>
          <w:tcPr>
            <w:tcW w:w="1843" w:type="dxa"/>
          </w:tcPr>
          <w:p w:rsidR="0005637C" w:rsidRPr="004F0838" w:rsidRDefault="0005637C" w:rsidP="0005637C">
            <w:pPr>
              <w:spacing w:after="0" w:line="240" w:lineRule="auto"/>
              <w:rPr>
                <w:rFonts w:cs="David"/>
                <w:b/>
                <w:bCs/>
                <w:rtl/>
              </w:rPr>
            </w:pPr>
          </w:p>
        </w:tc>
        <w:tc>
          <w:tcPr>
            <w:tcW w:w="2160" w:type="dxa"/>
          </w:tcPr>
          <w:p w:rsidR="0005637C" w:rsidRPr="004F0838" w:rsidRDefault="0005637C" w:rsidP="0005637C">
            <w:pPr>
              <w:spacing w:after="0" w:line="240" w:lineRule="auto"/>
              <w:rPr>
                <w:rFonts w:cs="David"/>
                <w:rtl/>
              </w:rPr>
            </w:pPr>
            <w:r w:rsidRPr="004F0838">
              <w:rPr>
                <w:rFonts w:cs="David" w:hint="cs"/>
                <w:rtl/>
              </w:rPr>
              <w:t>6  מנהלות</w:t>
            </w:r>
          </w:p>
        </w:tc>
        <w:tc>
          <w:tcPr>
            <w:tcW w:w="1805" w:type="dxa"/>
          </w:tcPr>
          <w:p w:rsidR="0005637C" w:rsidRPr="004F0838" w:rsidRDefault="0005637C" w:rsidP="0005637C">
            <w:pPr>
              <w:spacing w:after="0" w:line="240" w:lineRule="auto"/>
              <w:rPr>
                <w:rFonts w:cs="David"/>
                <w:rtl/>
              </w:rPr>
            </w:pPr>
          </w:p>
        </w:tc>
        <w:tc>
          <w:tcPr>
            <w:tcW w:w="3235" w:type="dxa"/>
          </w:tcPr>
          <w:p w:rsidR="0005637C" w:rsidRPr="004F0838" w:rsidRDefault="0005637C" w:rsidP="0005637C">
            <w:pPr>
              <w:spacing w:after="0" w:line="240" w:lineRule="auto"/>
              <w:rPr>
                <w:rFonts w:cs="David"/>
                <w:rtl/>
              </w:rPr>
            </w:pPr>
          </w:p>
        </w:tc>
      </w:tr>
      <w:tr w:rsidR="0005637C" w:rsidRPr="00510D7F" w:rsidTr="0005637C">
        <w:tc>
          <w:tcPr>
            <w:tcW w:w="1843" w:type="dxa"/>
          </w:tcPr>
          <w:p w:rsidR="0005637C" w:rsidRPr="004F0838" w:rsidRDefault="0005637C" w:rsidP="0005637C">
            <w:pPr>
              <w:spacing w:after="0" w:line="240" w:lineRule="auto"/>
              <w:rPr>
                <w:rFonts w:cs="David"/>
                <w:b/>
                <w:bCs/>
                <w:rtl/>
              </w:rPr>
            </w:pPr>
          </w:p>
        </w:tc>
        <w:tc>
          <w:tcPr>
            <w:tcW w:w="2160" w:type="dxa"/>
          </w:tcPr>
          <w:p w:rsidR="0005637C" w:rsidRPr="004F0838" w:rsidRDefault="0005637C" w:rsidP="0005637C">
            <w:pPr>
              <w:spacing w:after="0" w:line="240" w:lineRule="auto"/>
              <w:rPr>
                <w:rFonts w:cs="David"/>
                <w:rtl/>
              </w:rPr>
            </w:pPr>
          </w:p>
        </w:tc>
        <w:tc>
          <w:tcPr>
            <w:tcW w:w="1805" w:type="dxa"/>
          </w:tcPr>
          <w:p w:rsidR="0005637C" w:rsidRPr="004F0838" w:rsidRDefault="0005637C" w:rsidP="0005637C">
            <w:pPr>
              <w:spacing w:after="0" w:line="240" w:lineRule="auto"/>
              <w:rPr>
                <w:rFonts w:cs="David"/>
                <w:rtl/>
              </w:rPr>
            </w:pPr>
          </w:p>
        </w:tc>
        <w:tc>
          <w:tcPr>
            <w:tcW w:w="3235" w:type="dxa"/>
          </w:tcPr>
          <w:p w:rsidR="0005637C" w:rsidRPr="004F0838" w:rsidRDefault="0005637C" w:rsidP="0005637C">
            <w:pPr>
              <w:spacing w:after="0" w:line="240" w:lineRule="auto"/>
              <w:rPr>
                <w:rFonts w:cs="David"/>
                <w:rtl/>
              </w:rPr>
            </w:pPr>
          </w:p>
        </w:tc>
      </w:tr>
      <w:tr w:rsidR="0005637C" w:rsidRPr="00510D7F" w:rsidTr="0005637C">
        <w:tc>
          <w:tcPr>
            <w:tcW w:w="1843" w:type="dxa"/>
            <w:shd w:val="clear" w:color="auto" w:fill="C6D9F1"/>
          </w:tcPr>
          <w:p w:rsidR="0005637C" w:rsidRPr="007463E8" w:rsidRDefault="0005637C" w:rsidP="0005637C">
            <w:pPr>
              <w:spacing w:after="0" w:line="240" w:lineRule="auto"/>
              <w:rPr>
                <w:rFonts w:ascii="Tahoma" w:hAnsi="Tahoma" w:cs="David"/>
                <w:b/>
                <w:bCs/>
                <w:sz w:val="24"/>
                <w:szCs w:val="24"/>
                <w:rtl/>
              </w:rPr>
            </w:pPr>
            <w:r w:rsidRPr="007463E8">
              <w:rPr>
                <w:rFonts w:ascii="Tahoma" w:hAnsi="Tahoma" w:cs="David" w:hint="cs"/>
                <w:b/>
                <w:bCs/>
                <w:sz w:val="24"/>
                <w:szCs w:val="24"/>
                <w:rtl/>
              </w:rPr>
              <w:t>סה"כ</w:t>
            </w:r>
            <w:r w:rsidR="00FF6566">
              <w:rPr>
                <w:rFonts w:ascii="Tahoma" w:hAnsi="Tahoma" w:cs="David" w:hint="cs"/>
                <w:b/>
                <w:bCs/>
                <w:sz w:val="24"/>
                <w:szCs w:val="24"/>
                <w:rtl/>
              </w:rPr>
              <w:t xml:space="preserve"> הפעלת הכלים</w:t>
            </w:r>
          </w:p>
        </w:tc>
        <w:tc>
          <w:tcPr>
            <w:tcW w:w="2160" w:type="dxa"/>
            <w:shd w:val="clear" w:color="auto" w:fill="C6D9F1"/>
          </w:tcPr>
          <w:p w:rsidR="0005637C" w:rsidRPr="00510D7F" w:rsidRDefault="0005637C" w:rsidP="0005637C">
            <w:pPr>
              <w:spacing w:after="0" w:line="240" w:lineRule="auto"/>
              <w:rPr>
                <w:rFonts w:cs="David"/>
                <w:rtl/>
              </w:rPr>
            </w:pPr>
            <w:r>
              <w:rPr>
                <w:rFonts w:cs="David" w:hint="cs"/>
                <w:rtl/>
              </w:rPr>
              <w:t xml:space="preserve">300 שעות </w:t>
            </w:r>
          </w:p>
        </w:tc>
        <w:tc>
          <w:tcPr>
            <w:tcW w:w="1805" w:type="dxa"/>
            <w:shd w:val="clear" w:color="auto" w:fill="C6D9F1"/>
          </w:tcPr>
          <w:p w:rsidR="0005637C" w:rsidRPr="00510D7F" w:rsidRDefault="0005637C" w:rsidP="0005637C">
            <w:pPr>
              <w:spacing w:after="0" w:line="240" w:lineRule="auto"/>
              <w:rPr>
                <w:rFonts w:cs="David"/>
                <w:rtl/>
              </w:rPr>
            </w:pPr>
            <w:r>
              <w:rPr>
                <w:rFonts w:cs="David" w:hint="cs"/>
                <w:rtl/>
              </w:rPr>
              <w:t xml:space="preserve">360 שעות </w:t>
            </w:r>
          </w:p>
        </w:tc>
        <w:tc>
          <w:tcPr>
            <w:tcW w:w="3235" w:type="dxa"/>
            <w:shd w:val="clear" w:color="auto" w:fill="C6D9F1"/>
          </w:tcPr>
          <w:p w:rsidR="0005637C" w:rsidRPr="00510D7F" w:rsidRDefault="0005637C" w:rsidP="0005637C">
            <w:pPr>
              <w:spacing w:after="0" w:line="240" w:lineRule="auto"/>
              <w:rPr>
                <w:rFonts w:cs="David"/>
                <w:rtl/>
              </w:rPr>
            </w:pPr>
          </w:p>
        </w:tc>
      </w:tr>
      <w:tr w:rsidR="0005637C" w:rsidRPr="00510D7F" w:rsidTr="00CC3479">
        <w:tc>
          <w:tcPr>
            <w:tcW w:w="1843" w:type="dxa"/>
            <w:shd w:val="clear" w:color="auto" w:fill="BDD6EE" w:themeFill="accent1" w:themeFillTint="66"/>
          </w:tcPr>
          <w:p w:rsidR="0005637C" w:rsidRPr="007463E8" w:rsidRDefault="0005637C" w:rsidP="004F0838">
            <w:pPr>
              <w:spacing w:after="0" w:line="240" w:lineRule="auto"/>
              <w:rPr>
                <w:rFonts w:ascii="Tahoma" w:hAnsi="Tahoma" w:cs="David"/>
                <w:b/>
                <w:bCs/>
                <w:sz w:val="24"/>
                <w:szCs w:val="24"/>
                <w:rtl/>
              </w:rPr>
            </w:pPr>
            <w:r w:rsidRPr="007463E8">
              <w:rPr>
                <w:rFonts w:ascii="Tahoma" w:hAnsi="Tahoma" w:cs="David" w:hint="cs"/>
                <w:b/>
                <w:bCs/>
                <w:sz w:val="24"/>
                <w:szCs w:val="24"/>
                <w:rtl/>
              </w:rPr>
              <w:t xml:space="preserve">עיבוד נתונים </w:t>
            </w:r>
            <w:r w:rsidR="004F0838">
              <w:rPr>
                <w:rFonts w:ascii="Tahoma" w:hAnsi="Tahoma" w:cs="David" w:hint="cs"/>
                <w:b/>
                <w:bCs/>
                <w:sz w:val="24"/>
                <w:szCs w:val="24"/>
                <w:rtl/>
              </w:rPr>
              <w:t>סטטיסטי</w:t>
            </w:r>
          </w:p>
        </w:tc>
        <w:tc>
          <w:tcPr>
            <w:tcW w:w="7200" w:type="dxa"/>
            <w:gridSpan w:val="3"/>
            <w:shd w:val="clear" w:color="auto" w:fill="BDD6EE" w:themeFill="accent1" w:themeFillTint="66"/>
          </w:tcPr>
          <w:p w:rsidR="0005637C" w:rsidRPr="004F0838" w:rsidRDefault="004F0838" w:rsidP="004F0838">
            <w:pPr>
              <w:spacing w:after="0" w:line="240" w:lineRule="auto"/>
              <w:rPr>
                <w:rFonts w:cs="David"/>
                <w:rtl/>
              </w:rPr>
            </w:pPr>
            <w:r w:rsidRPr="004F0838">
              <w:rPr>
                <w:rFonts w:cs="David" w:hint="cs"/>
                <w:rtl/>
              </w:rPr>
              <w:t>4</w:t>
            </w:r>
            <w:r w:rsidR="0005637C" w:rsidRPr="004F0838">
              <w:rPr>
                <w:rFonts w:cs="David" w:hint="cs"/>
                <w:rtl/>
              </w:rPr>
              <w:t>0 שעות</w:t>
            </w:r>
            <w:r w:rsidR="00F85449">
              <w:rPr>
                <w:rFonts w:cs="David" w:hint="cs"/>
                <w:rtl/>
              </w:rPr>
              <w:t xml:space="preserve"> </w:t>
            </w:r>
            <w:r w:rsidR="0005637C" w:rsidRPr="004F0838">
              <w:rPr>
                <w:rFonts w:cs="David" w:hint="cs"/>
                <w:rtl/>
              </w:rPr>
              <w:t xml:space="preserve">  </w:t>
            </w:r>
          </w:p>
        </w:tc>
      </w:tr>
      <w:tr w:rsidR="0005637C" w:rsidRPr="00510D7F" w:rsidTr="00CC3479">
        <w:tc>
          <w:tcPr>
            <w:tcW w:w="1843" w:type="dxa"/>
            <w:shd w:val="clear" w:color="auto" w:fill="BDD6EE" w:themeFill="accent1" w:themeFillTint="66"/>
          </w:tcPr>
          <w:p w:rsidR="0005637C" w:rsidRPr="007463E8" w:rsidRDefault="0005637C" w:rsidP="0005637C">
            <w:pPr>
              <w:spacing w:after="0" w:line="240" w:lineRule="auto"/>
              <w:rPr>
                <w:rFonts w:ascii="Tahoma" w:hAnsi="Tahoma" w:cs="David"/>
                <w:b/>
                <w:bCs/>
                <w:sz w:val="24"/>
                <w:szCs w:val="24"/>
                <w:rtl/>
              </w:rPr>
            </w:pPr>
            <w:r w:rsidRPr="007463E8">
              <w:rPr>
                <w:rFonts w:ascii="Tahoma" w:hAnsi="Tahoma" w:cs="David" w:hint="cs"/>
                <w:b/>
                <w:bCs/>
                <w:sz w:val="24"/>
                <w:szCs w:val="24"/>
                <w:rtl/>
              </w:rPr>
              <w:t xml:space="preserve">תרגום חומרים ועריכה מדעית </w:t>
            </w:r>
            <w:r>
              <w:rPr>
                <w:rFonts w:ascii="Tahoma" w:hAnsi="Tahoma" w:cs="David" w:hint="cs"/>
                <w:b/>
                <w:bCs/>
                <w:sz w:val="24"/>
                <w:szCs w:val="24"/>
                <w:rtl/>
              </w:rPr>
              <w:t xml:space="preserve"> אנגלית</w:t>
            </w:r>
          </w:p>
        </w:tc>
        <w:tc>
          <w:tcPr>
            <w:tcW w:w="7200" w:type="dxa"/>
            <w:gridSpan w:val="3"/>
            <w:shd w:val="clear" w:color="auto" w:fill="BDD6EE" w:themeFill="accent1" w:themeFillTint="66"/>
          </w:tcPr>
          <w:p w:rsidR="0005637C" w:rsidRPr="004F0838" w:rsidRDefault="0005637C" w:rsidP="004F0838">
            <w:pPr>
              <w:spacing w:after="0" w:line="240" w:lineRule="auto"/>
              <w:rPr>
                <w:rFonts w:cs="David"/>
                <w:rtl/>
              </w:rPr>
            </w:pPr>
            <w:r w:rsidRPr="004F0838">
              <w:rPr>
                <w:rFonts w:cs="David" w:hint="cs"/>
                <w:rtl/>
              </w:rPr>
              <w:t xml:space="preserve"> </w:t>
            </w:r>
            <w:r w:rsidR="004F0838" w:rsidRPr="004F0838">
              <w:rPr>
                <w:rFonts w:cs="David" w:hint="cs"/>
                <w:rtl/>
              </w:rPr>
              <w:t xml:space="preserve">כ </w:t>
            </w:r>
            <w:r w:rsidR="004F0838" w:rsidRPr="004F0838">
              <w:rPr>
                <w:rFonts w:cs="David"/>
                <w:rtl/>
              </w:rPr>
              <w:t>–</w:t>
            </w:r>
            <w:r w:rsidR="004F0838" w:rsidRPr="004F0838">
              <w:rPr>
                <w:rFonts w:cs="David" w:hint="cs"/>
                <w:rtl/>
              </w:rPr>
              <w:t xml:space="preserve"> 150 עמודים </w:t>
            </w:r>
            <w:r w:rsidR="004F0838" w:rsidRPr="004F0838">
              <w:rPr>
                <w:rFonts w:cs="David"/>
              </w:rPr>
              <w:t xml:space="preserve">X </w:t>
            </w:r>
            <w:r w:rsidR="004F0838" w:rsidRPr="004F0838">
              <w:rPr>
                <w:rFonts w:cs="David" w:hint="cs"/>
                <w:rtl/>
              </w:rPr>
              <w:t xml:space="preserve"> 100 ₪ = 15,000 ₪ </w:t>
            </w:r>
          </w:p>
        </w:tc>
      </w:tr>
      <w:tr w:rsidR="0005637C" w:rsidRPr="00510D7F" w:rsidTr="00CC3479">
        <w:tc>
          <w:tcPr>
            <w:tcW w:w="1843" w:type="dxa"/>
            <w:shd w:val="clear" w:color="auto" w:fill="BDD6EE" w:themeFill="accent1" w:themeFillTint="66"/>
          </w:tcPr>
          <w:p w:rsidR="0005637C" w:rsidRPr="007463E8" w:rsidRDefault="0005637C" w:rsidP="0005637C">
            <w:pPr>
              <w:spacing w:after="0" w:line="240" w:lineRule="auto"/>
              <w:rPr>
                <w:rFonts w:ascii="Tahoma" w:hAnsi="Tahoma" w:cs="David"/>
                <w:b/>
                <w:bCs/>
                <w:sz w:val="24"/>
                <w:szCs w:val="24"/>
                <w:rtl/>
              </w:rPr>
            </w:pPr>
            <w:r w:rsidRPr="007463E8">
              <w:rPr>
                <w:rFonts w:ascii="Tahoma" w:hAnsi="Tahoma" w:cs="David" w:hint="cs"/>
                <w:b/>
                <w:bCs/>
                <w:sz w:val="24"/>
                <w:szCs w:val="24"/>
                <w:rtl/>
              </w:rPr>
              <w:t>ניתוח הנתונים וסינתזה</w:t>
            </w:r>
          </w:p>
        </w:tc>
        <w:tc>
          <w:tcPr>
            <w:tcW w:w="7200" w:type="dxa"/>
            <w:gridSpan w:val="3"/>
            <w:shd w:val="clear" w:color="auto" w:fill="BDD6EE" w:themeFill="accent1" w:themeFillTint="66"/>
          </w:tcPr>
          <w:p w:rsidR="0005637C" w:rsidRPr="004F0838" w:rsidRDefault="0005637C" w:rsidP="0005637C">
            <w:pPr>
              <w:spacing w:after="0" w:line="240" w:lineRule="auto"/>
              <w:rPr>
                <w:rFonts w:cs="David"/>
                <w:rtl/>
              </w:rPr>
            </w:pPr>
            <w:r w:rsidRPr="004F0838">
              <w:rPr>
                <w:rFonts w:cs="David" w:hint="cs"/>
                <w:rtl/>
              </w:rPr>
              <w:t xml:space="preserve">50 שעות </w:t>
            </w:r>
          </w:p>
        </w:tc>
      </w:tr>
      <w:tr w:rsidR="0005637C" w:rsidRPr="00510D7F" w:rsidTr="00CC3479">
        <w:tc>
          <w:tcPr>
            <w:tcW w:w="1843" w:type="dxa"/>
            <w:shd w:val="clear" w:color="auto" w:fill="BDD6EE" w:themeFill="accent1" w:themeFillTint="66"/>
          </w:tcPr>
          <w:p w:rsidR="0005637C" w:rsidRPr="007463E8" w:rsidRDefault="0005637C" w:rsidP="0005637C">
            <w:pPr>
              <w:spacing w:after="0" w:line="240" w:lineRule="auto"/>
              <w:rPr>
                <w:rFonts w:ascii="Tahoma" w:hAnsi="Tahoma" w:cs="David"/>
                <w:b/>
                <w:bCs/>
                <w:sz w:val="24"/>
                <w:szCs w:val="24"/>
                <w:rtl/>
              </w:rPr>
            </w:pPr>
            <w:r w:rsidRPr="007463E8">
              <w:rPr>
                <w:rFonts w:ascii="Tahoma" w:hAnsi="Tahoma" w:cs="David" w:hint="cs"/>
                <w:b/>
                <w:bCs/>
                <w:sz w:val="24"/>
                <w:szCs w:val="24"/>
                <w:rtl/>
              </w:rPr>
              <w:t>כתיבת דו"ח הערכה</w:t>
            </w:r>
          </w:p>
        </w:tc>
        <w:tc>
          <w:tcPr>
            <w:tcW w:w="7200" w:type="dxa"/>
            <w:gridSpan w:val="3"/>
            <w:shd w:val="clear" w:color="auto" w:fill="BDD6EE" w:themeFill="accent1" w:themeFillTint="66"/>
          </w:tcPr>
          <w:p w:rsidR="0005637C" w:rsidRPr="004F0838" w:rsidRDefault="0005637C" w:rsidP="004F0838">
            <w:pPr>
              <w:spacing w:after="0" w:line="240" w:lineRule="auto"/>
              <w:rPr>
                <w:rFonts w:cs="David"/>
                <w:rtl/>
              </w:rPr>
            </w:pPr>
            <w:r w:rsidRPr="004F0838">
              <w:rPr>
                <w:rFonts w:cs="David" w:hint="cs"/>
                <w:rtl/>
              </w:rPr>
              <w:t xml:space="preserve">200 שעות </w:t>
            </w:r>
          </w:p>
        </w:tc>
      </w:tr>
      <w:tr w:rsidR="0005637C" w:rsidRPr="00510D7F" w:rsidTr="00CC3479">
        <w:tc>
          <w:tcPr>
            <w:tcW w:w="1843" w:type="dxa"/>
            <w:shd w:val="clear" w:color="auto" w:fill="BDD6EE" w:themeFill="accent1" w:themeFillTint="66"/>
          </w:tcPr>
          <w:p w:rsidR="0005637C" w:rsidRPr="007463E8" w:rsidRDefault="0005637C" w:rsidP="0005637C">
            <w:pPr>
              <w:spacing w:after="0" w:line="240" w:lineRule="auto"/>
              <w:rPr>
                <w:rFonts w:ascii="Tahoma" w:hAnsi="Tahoma" w:cs="David"/>
                <w:b/>
                <w:bCs/>
                <w:sz w:val="24"/>
                <w:szCs w:val="24"/>
                <w:rtl/>
              </w:rPr>
            </w:pPr>
            <w:r>
              <w:rPr>
                <w:rFonts w:ascii="Tahoma" w:hAnsi="Tahoma" w:cs="David" w:hint="cs"/>
                <w:b/>
                <w:bCs/>
                <w:sz w:val="24"/>
                <w:szCs w:val="24"/>
                <w:rtl/>
              </w:rPr>
              <w:t>הפקה גולמית של הדו"ח כולל כריכה</w:t>
            </w:r>
          </w:p>
        </w:tc>
        <w:tc>
          <w:tcPr>
            <w:tcW w:w="7200" w:type="dxa"/>
            <w:gridSpan w:val="3"/>
            <w:shd w:val="clear" w:color="auto" w:fill="BDD6EE" w:themeFill="accent1" w:themeFillTint="66"/>
          </w:tcPr>
          <w:p w:rsidR="0005637C" w:rsidRPr="004F0838" w:rsidRDefault="0005637C" w:rsidP="0005637C">
            <w:pPr>
              <w:spacing w:after="0" w:line="240" w:lineRule="auto"/>
              <w:rPr>
                <w:rFonts w:cs="David"/>
                <w:rtl/>
              </w:rPr>
            </w:pPr>
            <w:r w:rsidRPr="004F0838">
              <w:rPr>
                <w:rFonts w:cs="David" w:hint="cs"/>
                <w:rtl/>
              </w:rPr>
              <w:t>10,000 ש"ח</w:t>
            </w:r>
          </w:p>
        </w:tc>
      </w:tr>
      <w:tr w:rsidR="004F0838" w:rsidRPr="00510D7F" w:rsidTr="00CC3479">
        <w:tc>
          <w:tcPr>
            <w:tcW w:w="1843" w:type="dxa"/>
            <w:shd w:val="clear" w:color="auto" w:fill="BDD6EE" w:themeFill="accent1" w:themeFillTint="66"/>
          </w:tcPr>
          <w:p w:rsidR="004F0838" w:rsidRDefault="004F0838" w:rsidP="0005637C">
            <w:pPr>
              <w:spacing w:after="0" w:line="240" w:lineRule="auto"/>
              <w:rPr>
                <w:rFonts w:ascii="Tahoma" w:hAnsi="Tahoma" w:cs="David"/>
                <w:b/>
                <w:bCs/>
                <w:sz w:val="24"/>
                <w:szCs w:val="24"/>
                <w:rtl/>
              </w:rPr>
            </w:pPr>
            <w:r>
              <w:rPr>
                <w:rFonts w:ascii="Tahoma" w:hAnsi="Tahoma" w:cs="David" w:hint="cs"/>
                <w:b/>
                <w:bCs/>
                <w:sz w:val="24"/>
                <w:szCs w:val="24"/>
                <w:rtl/>
              </w:rPr>
              <w:t xml:space="preserve">נסיעות </w:t>
            </w:r>
          </w:p>
        </w:tc>
        <w:tc>
          <w:tcPr>
            <w:tcW w:w="7200" w:type="dxa"/>
            <w:gridSpan w:val="3"/>
            <w:shd w:val="clear" w:color="auto" w:fill="BDD6EE" w:themeFill="accent1" w:themeFillTint="66"/>
          </w:tcPr>
          <w:p w:rsidR="004F0838" w:rsidRPr="00CC3479" w:rsidRDefault="00CC3479" w:rsidP="00CC3479">
            <w:pPr>
              <w:spacing w:after="0" w:line="240" w:lineRule="auto"/>
              <w:rPr>
                <w:rFonts w:cs="David"/>
                <w:rtl/>
              </w:rPr>
            </w:pPr>
            <w:r w:rsidRPr="00CC3479">
              <w:rPr>
                <w:rFonts w:cs="David" w:hint="cs"/>
                <w:rtl/>
              </w:rPr>
              <w:t xml:space="preserve">40 נסיעות, ממוצע של 150 ק"מ כל אחת, שקל וחצי לק"מ ,סך הכול: 9,000 ₪  </w:t>
            </w:r>
          </w:p>
        </w:tc>
      </w:tr>
      <w:tr w:rsidR="0005637C" w:rsidRPr="00510D7F" w:rsidTr="0005637C">
        <w:tc>
          <w:tcPr>
            <w:tcW w:w="1843" w:type="dxa"/>
            <w:shd w:val="clear" w:color="auto" w:fill="auto"/>
          </w:tcPr>
          <w:p w:rsidR="0005637C" w:rsidRPr="007463E8" w:rsidRDefault="0005637C" w:rsidP="0005637C">
            <w:pPr>
              <w:spacing w:after="0" w:line="240" w:lineRule="auto"/>
              <w:rPr>
                <w:rFonts w:ascii="Tahoma" w:hAnsi="Tahoma" w:cs="David"/>
                <w:b/>
                <w:bCs/>
                <w:sz w:val="24"/>
                <w:szCs w:val="24"/>
                <w:rtl/>
              </w:rPr>
            </w:pPr>
            <w:r>
              <w:rPr>
                <w:rFonts w:ascii="Tahoma" w:hAnsi="Tahoma" w:cs="David" w:hint="cs"/>
                <w:b/>
                <w:bCs/>
                <w:sz w:val="24"/>
                <w:szCs w:val="24"/>
                <w:rtl/>
              </w:rPr>
              <w:t xml:space="preserve">סה"כ </w:t>
            </w:r>
          </w:p>
        </w:tc>
        <w:tc>
          <w:tcPr>
            <w:tcW w:w="7200" w:type="dxa"/>
            <w:gridSpan w:val="3"/>
            <w:shd w:val="clear" w:color="auto" w:fill="auto"/>
          </w:tcPr>
          <w:p w:rsidR="0005637C" w:rsidRDefault="00CC3479" w:rsidP="00F85449">
            <w:pPr>
              <w:spacing w:after="0" w:line="240" w:lineRule="auto"/>
              <w:rPr>
                <w:rFonts w:cs="David"/>
                <w:b/>
                <w:bCs/>
                <w:rtl/>
              </w:rPr>
            </w:pPr>
            <w:r>
              <w:rPr>
                <w:rFonts w:cs="David" w:hint="cs"/>
                <w:b/>
                <w:bCs/>
                <w:rtl/>
              </w:rPr>
              <w:t xml:space="preserve">511 שעות </w:t>
            </w:r>
            <w:r w:rsidR="00F85449">
              <w:rPr>
                <w:rFonts w:cs="David" w:hint="cs"/>
                <w:b/>
                <w:bCs/>
                <w:rtl/>
              </w:rPr>
              <w:t xml:space="preserve">אקדמיות </w:t>
            </w:r>
            <w:r>
              <w:rPr>
                <w:rFonts w:cs="David" w:hint="cs"/>
                <w:b/>
                <w:bCs/>
                <w:rtl/>
              </w:rPr>
              <w:t>עבור תכנון, הפעלה, ניתוח וכתיבה</w:t>
            </w:r>
            <w:r w:rsidR="00F85449">
              <w:rPr>
                <w:rFonts w:cs="David" w:hint="cs"/>
                <w:b/>
                <w:bCs/>
                <w:rtl/>
              </w:rPr>
              <w:t xml:space="preserve"> (9  ש"ש)</w:t>
            </w:r>
            <w:r>
              <w:rPr>
                <w:rFonts w:cs="David" w:hint="cs"/>
                <w:b/>
                <w:bCs/>
                <w:rtl/>
              </w:rPr>
              <w:t xml:space="preserve"> </w:t>
            </w:r>
          </w:p>
          <w:p w:rsidR="00CC3479" w:rsidRDefault="00CC3479" w:rsidP="00CC3479">
            <w:pPr>
              <w:spacing w:after="0" w:line="240" w:lineRule="auto"/>
              <w:rPr>
                <w:rFonts w:cs="David"/>
                <w:b/>
                <w:bCs/>
                <w:rtl/>
              </w:rPr>
            </w:pPr>
            <w:r>
              <w:rPr>
                <w:rFonts w:cs="David" w:hint="cs"/>
                <w:b/>
                <w:bCs/>
                <w:rtl/>
              </w:rPr>
              <w:t xml:space="preserve">300 שעות עבור הפעלת הכלים ואיסוף הנתונים </w:t>
            </w:r>
            <w:r w:rsidR="00F85449">
              <w:rPr>
                <w:rFonts w:cs="David" w:hint="cs"/>
                <w:b/>
                <w:bCs/>
                <w:rtl/>
              </w:rPr>
              <w:t>לפי תעריף של שעת מחקר)</w:t>
            </w:r>
          </w:p>
          <w:p w:rsidR="00F85449" w:rsidRDefault="00F85449" w:rsidP="00CC3479">
            <w:pPr>
              <w:spacing w:after="0" w:line="240" w:lineRule="auto"/>
              <w:rPr>
                <w:rFonts w:cs="David"/>
                <w:b/>
                <w:bCs/>
                <w:rtl/>
              </w:rPr>
            </w:pPr>
            <w:r>
              <w:rPr>
                <w:rFonts w:cs="David" w:hint="cs"/>
                <w:b/>
                <w:bCs/>
                <w:rtl/>
              </w:rPr>
              <w:t>___________________________________</w:t>
            </w:r>
          </w:p>
          <w:p w:rsidR="00F85449" w:rsidRDefault="00F85449" w:rsidP="00F85449">
            <w:pPr>
              <w:spacing w:after="0" w:line="240" w:lineRule="auto"/>
              <w:rPr>
                <w:rFonts w:cs="David"/>
                <w:b/>
                <w:bCs/>
                <w:rtl/>
              </w:rPr>
            </w:pPr>
            <w:r>
              <w:rPr>
                <w:rFonts w:cs="David" w:hint="cs"/>
                <w:b/>
                <w:bCs/>
                <w:rtl/>
              </w:rPr>
              <w:t>הוצאות כספיות אחרות כמפורט</w:t>
            </w:r>
            <w:r>
              <w:rPr>
                <w:rFonts w:cs="David"/>
                <w:b/>
                <w:bCs/>
              </w:rPr>
              <w:t>:</w:t>
            </w:r>
            <w:r>
              <w:rPr>
                <w:rFonts w:cs="David" w:hint="cs"/>
                <w:b/>
                <w:bCs/>
                <w:rtl/>
              </w:rPr>
              <w:t xml:space="preserve"> 34,000</w:t>
            </w:r>
          </w:p>
          <w:p w:rsidR="00F85449" w:rsidRPr="00A67DBD" w:rsidRDefault="00F85449" w:rsidP="00F85449">
            <w:pPr>
              <w:spacing w:after="0" w:line="240" w:lineRule="auto"/>
              <w:rPr>
                <w:rFonts w:cs="David"/>
                <w:b/>
                <w:bCs/>
                <w:rtl/>
              </w:rPr>
            </w:pPr>
          </w:p>
        </w:tc>
      </w:tr>
    </w:tbl>
    <w:p w:rsidR="006A281D" w:rsidRDefault="006A281D" w:rsidP="0026005F">
      <w:pPr>
        <w:rPr>
          <w:rFonts w:cs="David"/>
          <w:sz w:val="24"/>
          <w:szCs w:val="24"/>
          <w:rtl/>
        </w:rPr>
      </w:pPr>
    </w:p>
    <w:p w:rsidR="00707BA8" w:rsidRPr="0005637C" w:rsidRDefault="00D52A2F" w:rsidP="00707BA8">
      <w:pPr>
        <w:rPr>
          <w:rFonts w:cs="David"/>
          <w:b/>
          <w:bCs/>
          <w:sz w:val="24"/>
          <w:szCs w:val="24"/>
          <w:rtl/>
        </w:rPr>
      </w:pPr>
      <w:r w:rsidRPr="0005637C">
        <w:rPr>
          <w:rFonts w:cs="David"/>
          <w:b/>
          <w:bCs/>
          <w:sz w:val="24"/>
          <w:szCs w:val="24"/>
          <w:rtl/>
        </w:rPr>
        <w:br w:type="page"/>
      </w:r>
    </w:p>
    <w:p w:rsidR="00707BA8" w:rsidRDefault="00707BA8" w:rsidP="00707BA8">
      <w:pPr>
        <w:rPr>
          <w:rFonts w:cs="David"/>
          <w:b/>
          <w:bCs/>
          <w:sz w:val="24"/>
          <w:szCs w:val="24"/>
          <w:rtl/>
        </w:rPr>
      </w:pPr>
    </w:p>
    <w:p w:rsidR="00707BA8" w:rsidRDefault="00707BA8" w:rsidP="00707BA8">
      <w:pPr>
        <w:rPr>
          <w:rFonts w:cs="David"/>
          <w:b/>
          <w:bCs/>
          <w:sz w:val="24"/>
          <w:szCs w:val="24"/>
          <w:rtl/>
        </w:rPr>
      </w:pPr>
    </w:p>
    <w:p w:rsidR="00D52A2F" w:rsidRDefault="00707BA8" w:rsidP="00707BA8">
      <w:pPr>
        <w:rPr>
          <w:rFonts w:cs="David"/>
          <w:b/>
          <w:bCs/>
          <w:sz w:val="24"/>
          <w:szCs w:val="24"/>
          <w:rtl/>
        </w:rPr>
      </w:pPr>
      <w:r>
        <w:rPr>
          <w:rFonts w:cs="David" w:hint="cs"/>
          <w:b/>
          <w:bCs/>
          <w:sz w:val="24"/>
          <w:szCs w:val="24"/>
          <w:rtl/>
        </w:rPr>
        <w:t>ב</w:t>
      </w:r>
      <w:r w:rsidR="00D52A2F" w:rsidRPr="0026005F">
        <w:rPr>
          <w:rFonts w:cs="David" w:hint="cs"/>
          <w:b/>
          <w:bCs/>
          <w:sz w:val="24"/>
          <w:szCs w:val="24"/>
          <w:rtl/>
        </w:rPr>
        <w:t>יבליוגרפיה</w:t>
      </w:r>
      <w:r w:rsidR="00073A78">
        <w:rPr>
          <w:rFonts w:cs="David" w:hint="cs"/>
          <w:b/>
          <w:bCs/>
          <w:sz w:val="24"/>
          <w:szCs w:val="24"/>
          <w:rtl/>
        </w:rPr>
        <w:t xml:space="preserve"> (בהשלמה)</w:t>
      </w:r>
    </w:p>
    <w:p w:rsidR="0026005F" w:rsidRPr="0026005F" w:rsidRDefault="0026005F" w:rsidP="0026005F">
      <w:pPr>
        <w:rPr>
          <w:rFonts w:cs="David"/>
          <w:b/>
          <w:bCs/>
          <w:sz w:val="24"/>
          <w:szCs w:val="24"/>
          <w:rtl/>
        </w:rPr>
      </w:pPr>
    </w:p>
    <w:p w:rsidR="00D52A2F" w:rsidRDefault="00D52A2F" w:rsidP="00D52A2F">
      <w:pPr>
        <w:pStyle w:val="ListParagraph"/>
        <w:spacing w:line="360" w:lineRule="auto"/>
        <w:ind w:left="-58"/>
        <w:jc w:val="both"/>
        <w:rPr>
          <w:rFonts w:cs="David"/>
          <w:sz w:val="24"/>
          <w:szCs w:val="24"/>
          <w:rtl/>
        </w:rPr>
      </w:pPr>
      <w:r w:rsidRPr="00B13F74">
        <w:rPr>
          <w:rFonts w:cs="David" w:hint="cs"/>
          <w:sz w:val="24"/>
          <w:szCs w:val="24"/>
          <w:rtl/>
        </w:rPr>
        <w:t>אריאב, ת</w:t>
      </w:r>
      <w:r>
        <w:rPr>
          <w:rFonts w:cs="David" w:hint="cs"/>
          <w:sz w:val="24"/>
          <w:szCs w:val="24"/>
          <w:rtl/>
        </w:rPr>
        <w:t>.</w:t>
      </w:r>
      <w:r w:rsidRPr="00B13F74">
        <w:rPr>
          <w:rFonts w:cs="David" w:hint="cs"/>
          <w:sz w:val="24"/>
          <w:szCs w:val="24"/>
          <w:rtl/>
        </w:rPr>
        <w:t xml:space="preserve"> (2009). משיכת מורים, שמירת מורים, הכשרת מורים. </w:t>
      </w:r>
      <w:r w:rsidRPr="003E678E">
        <w:rPr>
          <w:rFonts w:cs="David" w:hint="cs"/>
          <w:i/>
          <w:iCs/>
          <w:sz w:val="24"/>
          <w:szCs w:val="24"/>
          <w:rtl/>
        </w:rPr>
        <w:t>הד החינוך</w:t>
      </w:r>
      <w:r w:rsidRPr="00B13F74">
        <w:rPr>
          <w:rFonts w:cs="David" w:hint="cs"/>
          <w:sz w:val="24"/>
          <w:szCs w:val="24"/>
          <w:rtl/>
        </w:rPr>
        <w:t>, פ"ב (84), 42-47.</w:t>
      </w:r>
    </w:p>
    <w:p w:rsidR="00D52A2F" w:rsidRPr="003E678E" w:rsidRDefault="00D52A2F" w:rsidP="00D52A2F">
      <w:pPr>
        <w:pStyle w:val="ListParagraph"/>
        <w:spacing w:line="360" w:lineRule="auto"/>
        <w:ind w:left="-58"/>
        <w:jc w:val="both"/>
        <w:rPr>
          <w:rFonts w:cs="David"/>
          <w:i/>
          <w:iCs/>
          <w:sz w:val="24"/>
          <w:szCs w:val="24"/>
          <w:rtl/>
        </w:rPr>
      </w:pPr>
      <w:r w:rsidRPr="00B13F74">
        <w:rPr>
          <w:rFonts w:cs="David" w:hint="cs"/>
          <w:sz w:val="24"/>
          <w:szCs w:val="24"/>
          <w:rtl/>
        </w:rPr>
        <w:t>זילברשטרום, ש</w:t>
      </w:r>
      <w:r>
        <w:rPr>
          <w:rFonts w:cs="David" w:hint="cs"/>
          <w:sz w:val="24"/>
          <w:szCs w:val="24"/>
          <w:rtl/>
        </w:rPr>
        <w:t>.</w:t>
      </w:r>
      <w:r w:rsidRPr="00B13F74">
        <w:rPr>
          <w:rFonts w:cs="David" w:hint="cs"/>
          <w:sz w:val="24"/>
          <w:szCs w:val="24"/>
          <w:rtl/>
        </w:rPr>
        <w:t xml:space="preserve"> (2009). המתווה להתפתחות מקצועית בשלב הכניסה למקצוע ההוראה. </w:t>
      </w:r>
      <w:r w:rsidRPr="003E678E">
        <w:rPr>
          <w:rFonts w:cs="David" w:hint="cs"/>
          <w:i/>
          <w:iCs/>
          <w:sz w:val="24"/>
          <w:szCs w:val="24"/>
          <w:rtl/>
        </w:rPr>
        <w:t xml:space="preserve">ירחון </w:t>
      </w:r>
    </w:p>
    <w:p w:rsidR="00D52A2F" w:rsidRDefault="00D52A2F" w:rsidP="00D52A2F">
      <w:pPr>
        <w:pStyle w:val="ListParagraph"/>
        <w:spacing w:line="360" w:lineRule="auto"/>
        <w:ind w:left="-58"/>
        <w:jc w:val="both"/>
        <w:rPr>
          <w:rFonts w:cs="David"/>
          <w:sz w:val="24"/>
          <w:szCs w:val="24"/>
          <w:rtl/>
        </w:rPr>
      </w:pPr>
      <w:r w:rsidRPr="003E678E">
        <w:rPr>
          <w:rFonts w:cs="David" w:hint="cs"/>
          <w:i/>
          <w:iCs/>
          <w:sz w:val="24"/>
          <w:szCs w:val="24"/>
          <w:rtl/>
        </w:rPr>
        <w:t xml:space="preserve">   מכון מופ"ת</w:t>
      </w:r>
      <w:r w:rsidRPr="00B13F74">
        <w:rPr>
          <w:rFonts w:cs="David" w:hint="cs"/>
          <w:sz w:val="24"/>
          <w:szCs w:val="24"/>
          <w:rtl/>
        </w:rPr>
        <w:t xml:space="preserve">, 38, 6-8. </w:t>
      </w:r>
    </w:p>
    <w:p w:rsidR="00007762" w:rsidRDefault="00007762" w:rsidP="00D52A2F">
      <w:pPr>
        <w:pStyle w:val="ListParagraph"/>
        <w:spacing w:line="360" w:lineRule="auto"/>
        <w:ind w:left="-58"/>
        <w:jc w:val="both"/>
        <w:rPr>
          <w:rFonts w:cs="David"/>
          <w:sz w:val="24"/>
          <w:szCs w:val="24"/>
          <w:rtl/>
        </w:rPr>
      </w:pPr>
    </w:p>
    <w:p w:rsidR="00007762" w:rsidRDefault="00007762" w:rsidP="00D52A2F">
      <w:pPr>
        <w:pStyle w:val="ListParagraph"/>
        <w:spacing w:line="360" w:lineRule="auto"/>
        <w:ind w:left="-58"/>
        <w:jc w:val="both"/>
        <w:rPr>
          <w:rFonts w:cs="David"/>
          <w:sz w:val="24"/>
          <w:szCs w:val="24"/>
          <w:rtl/>
        </w:rPr>
      </w:pPr>
      <w:r>
        <w:rPr>
          <w:rFonts w:cs="David" w:hint="cs"/>
          <w:sz w:val="24"/>
          <w:szCs w:val="24"/>
          <w:rtl/>
        </w:rPr>
        <w:t xml:space="preserve">דיאמנט, ע., טלמור, ה. שמואלי, ב., (2013). </w:t>
      </w:r>
      <w:r w:rsidRPr="000A3862">
        <w:rPr>
          <w:rFonts w:cs="David" w:hint="cs"/>
          <w:i/>
          <w:iCs/>
          <w:sz w:val="24"/>
          <w:szCs w:val="24"/>
          <w:rtl/>
        </w:rPr>
        <w:t>דו"ח הערכה להפעלת חממות למורים חדשים ביחידת "פורשים כנף להוראה</w:t>
      </w:r>
      <w:r>
        <w:rPr>
          <w:rFonts w:cs="David" w:hint="cs"/>
          <w:sz w:val="24"/>
          <w:szCs w:val="24"/>
          <w:rtl/>
        </w:rPr>
        <w:t xml:space="preserve">", בית ברל:  מכללת בית ברל. </w:t>
      </w:r>
    </w:p>
    <w:p w:rsidR="00007762" w:rsidRDefault="00007762" w:rsidP="00D52A2F">
      <w:pPr>
        <w:pStyle w:val="ListParagraph"/>
        <w:spacing w:line="360" w:lineRule="auto"/>
        <w:ind w:left="-58"/>
        <w:jc w:val="both"/>
        <w:rPr>
          <w:rFonts w:cs="David"/>
          <w:sz w:val="24"/>
          <w:szCs w:val="24"/>
          <w:rtl/>
        </w:rPr>
      </w:pPr>
    </w:p>
    <w:p w:rsidR="00D52A2F" w:rsidRDefault="00D52A2F" w:rsidP="00D52A2F">
      <w:pPr>
        <w:pStyle w:val="ListParagraph"/>
        <w:spacing w:line="360" w:lineRule="auto"/>
        <w:ind w:left="-58"/>
        <w:jc w:val="both"/>
        <w:rPr>
          <w:rFonts w:cs="David"/>
          <w:sz w:val="24"/>
          <w:szCs w:val="24"/>
          <w:rtl/>
        </w:rPr>
      </w:pPr>
      <w:r>
        <w:rPr>
          <w:rFonts w:cs="David" w:hint="cs"/>
          <w:sz w:val="24"/>
          <w:szCs w:val="24"/>
          <w:rtl/>
        </w:rPr>
        <w:t xml:space="preserve">לזובסקי, ר. וזיגר, ט. (2004). הסטאז' בהוראה </w:t>
      </w:r>
      <w:r>
        <w:rPr>
          <w:rFonts w:cs="David"/>
          <w:sz w:val="24"/>
          <w:szCs w:val="24"/>
          <w:rtl/>
        </w:rPr>
        <w:t>–</w:t>
      </w:r>
      <w:r>
        <w:rPr>
          <w:rFonts w:cs="David" w:hint="cs"/>
          <w:sz w:val="24"/>
          <w:szCs w:val="24"/>
          <w:rtl/>
        </w:rPr>
        <w:t xml:space="preserve"> הערכת מתמחים במסלולי ההכשרה השונים את </w:t>
      </w:r>
    </w:p>
    <w:p w:rsidR="00D52A2F" w:rsidRDefault="00D52A2F" w:rsidP="00D52A2F">
      <w:pPr>
        <w:pStyle w:val="ListParagraph"/>
        <w:spacing w:line="360" w:lineRule="auto"/>
        <w:ind w:left="-58"/>
        <w:jc w:val="both"/>
        <w:rPr>
          <w:rFonts w:cs="David"/>
          <w:sz w:val="24"/>
          <w:szCs w:val="24"/>
          <w:rtl/>
        </w:rPr>
      </w:pPr>
      <w:r>
        <w:rPr>
          <w:rFonts w:cs="David" w:hint="cs"/>
          <w:sz w:val="24"/>
          <w:szCs w:val="24"/>
          <w:rtl/>
        </w:rPr>
        <w:t xml:space="preserve">   התרומה של המורה החונך, של סדנאת הסטאז' ושל התכנית בכללותה. </w:t>
      </w:r>
      <w:r w:rsidRPr="003E678E">
        <w:rPr>
          <w:rFonts w:cs="David" w:hint="cs"/>
          <w:i/>
          <w:iCs/>
          <w:sz w:val="24"/>
          <w:szCs w:val="24"/>
          <w:rtl/>
        </w:rPr>
        <w:t>כתב העת: דפים</w:t>
      </w:r>
      <w:r>
        <w:rPr>
          <w:rFonts w:cs="David" w:hint="cs"/>
          <w:sz w:val="24"/>
          <w:szCs w:val="24"/>
          <w:rtl/>
        </w:rPr>
        <w:t xml:space="preserve">, (37), </w:t>
      </w:r>
    </w:p>
    <w:p w:rsidR="00D52A2F" w:rsidRDefault="00D52A2F" w:rsidP="00D52A2F">
      <w:pPr>
        <w:pStyle w:val="ListParagraph"/>
        <w:spacing w:before="120" w:after="120" w:line="360" w:lineRule="auto"/>
        <w:ind w:left="-58"/>
        <w:jc w:val="both"/>
        <w:rPr>
          <w:rFonts w:cs="David"/>
          <w:sz w:val="24"/>
          <w:szCs w:val="24"/>
          <w:rtl/>
        </w:rPr>
      </w:pPr>
      <w:r>
        <w:rPr>
          <w:rFonts w:cs="David" w:hint="cs"/>
          <w:sz w:val="24"/>
          <w:szCs w:val="24"/>
          <w:rtl/>
        </w:rPr>
        <w:t xml:space="preserve">   65-95. מכון מופ"ת.</w:t>
      </w:r>
    </w:p>
    <w:p w:rsidR="00D52A2F" w:rsidRDefault="00D52A2F" w:rsidP="00D52A2F">
      <w:pPr>
        <w:pStyle w:val="ListParagraph"/>
        <w:spacing w:before="120" w:after="120" w:line="360" w:lineRule="auto"/>
        <w:ind w:left="-58"/>
        <w:jc w:val="both"/>
        <w:rPr>
          <w:rFonts w:cs="David"/>
          <w:sz w:val="24"/>
          <w:szCs w:val="24"/>
          <w:rtl/>
        </w:rPr>
      </w:pPr>
    </w:p>
    <w:p w:rsidR="00D52A2F" w:rsidRDefault="00D52A2F" w:rsidP="00D52A2F">
      <w:pPr>
        <w:pStyle w:val="ListParagraph"/>
        <w:spacing w:line="360" w:lineRule="auto"/>
        <w:ind w:left="-58"/>
        <w:jc w:val="both"/>
        <w:rPr>
          <w:rFonts w:cs="David"/>
          <w:sz w:val="24"/>
          <w:szCs w:val="24"/>
          <w:rtl/>
        </w:rPr>
      </w:pPr>
      <w:r>
        <w:rPr>
          <w:rFonts w:cs="David" w:hint="cs"/>
          <w:sz w:val="24"/>
          <w:szCs w:val="24"/>
          <w:rtl/>
        </w:rPr>
        <w:t xml:space="preserve">מלאת, ש. וזילברשטיין, מ. (2001). שותפות מכללה-בית ספר להתפתחות פרופסיונאלית; מול </w:t>
      </w:r>
    </w:p>
    <w:p w:rsidR="00D52A2F" w:rsidRDefault="00D52A2F" w:rsidP="00D52A2F">
      <w:pPr>
        <w:pStyle w:val="ListParagraph"/>
        <w:spacing w:line="360" w:lineRule="auto"/>
        <w:ind w:left="-58"/>
        <w:jc w:val="both"/>
        <w:rPr>
          <w:rFonts w:cs="David"/>
          <w:sz w:val="24"/>
          <w:szCs w:val="24"/>
          <w:rtl/>
        </w:rPr>
      </w:pPr>
      <w:r>
        <w:rPr>
          <w:rFonts w:cs="David" w:hint="cs"/>
          <w:sz w:val="24"/>
          <w:szCs w:val="24"/>
          <w:rtl/>
        </w:rPr>
        <w:t xml:space="preserve">   ייחודי בתכנית מצויינים. </w:t>
      </w:r>
      <w:r w:rsidRPr="003E678E">
        <w:rPr>
          <w:rFonts w:cs="David" w:hint="cs"/>
          <w:i/>
          <w:iCs/>
          <w:sz w:val="24"/>
          <w:szCs w:val="24"/>
          <w:rtl/>
        </w:rPr>
        <w:t>מעוף ומעשה במכללת אחווה</w:t>
      </w:r>
      <w:r>
        <w:rPr>
          <w:rFonts w:cs="David" w:hint="cs"/>
          <w:sz w:val="24"/>
          <w:szCs w:val="24"/>
          <w:rtl/>
        </w:rPr>
        <w:t>, (7), 33-46.</w:t>
      </w:r>
    </w:p>
    <w:p w:rsidR="00D52A2F" w:rsidRDefault="00D52A2F" w:rsidP="00D52A2F">
      <w:pPr>
        <w:pStyle w:val="ListParagraph"/>
        <w:spacing w:line="360" w:lineRule="auto"/>
        <w:ind w:left="-58"/>
        <w:jc w:val="both"/>
        <w:rPr>
          <w:rFonts w:cs="David"/>
          <w:sz w:val="24"/>
          <w:szCs w:val="24"/>
          <w:rtl/>
        </w:rPr>
      </w:pPr>
    </w:p>
    <w:p w:rsidR="00D52A2F" w:rsidRPr="003E678E" w:rsidRDefault="00D52A2F" w:rsidP="00D52A2F">
      <w:pPr>
        <w:pStyle w:val="ListParagraph"/>
        <w:spacing w:line="360" w:lineRule="auto"/>
        <w:ind w:left="-58"/>
        <w:jc w:val="both"/>
        <w:rPr>
          <w:rFonts w:cs="David"/>
          <w:i/>
          <w:iCs/>
          <w:sz w:val="24"/>
          <w:szCs w:val="24"/>
          <w:rtl/>
        </w:rPr>
      </w:pPr>
      <w:r w:rsidRPr="00B13F74">
        <w:rPr>
          <w:rFonts w:cs="David" w:hint="cs"/>
          <w:sz w:val="24"/>
          <w:szCs w:val="24"/>
          <w:rtl/>
        </w:rPr>
        <w:t>ריינגולד, ר</w:t>
      </w:r>
      <w:r>
        <w:rPr>
          <w:rFonts w:cs="David" w:hint="cs"/>
          <w:sz w:val="24"/>
          <w:szCs w:val="24"/>
          <w:rtl/>
        </w:rPr>
        <w:t>.</w:t>
      </w:r>
      <w:r w:rsidRPr="00B13F74">
        <w:rPr>
          <w:rFonts w:cs="David" w:hint="cs"/>
          <w:sz w:val="24"/>
          <w:szCs w:val="24"/>
          <w:rtl/>
        </w:rPr>
        <w:t xml:space="preserve"> (2009). המורה המתחיל והתכנית לקליטתו המוצלחת. </w:t>
      </w:r>
      <w:r w:rsidRPr="003E678E">
        <w:rPr>
          <w:rFonts w:cs="David" w:hint="cs"/>
          <w:i/>
          <w:iCs/>
          <w:sz w:val="24"/>
          <w:szCs w:val="24"/>
          <w:rtl/>
        </w:rPr>
        <w:t xml:space="preserve">פנים: כתב-עת לתרבות, חברה </w:t>
      </w:r>
    </w:p>
    <w:p w:rsidR="00D52A2F" w:rsidRPr="00B13F74" w:rsidRDefault="00D52A2F" w:rsidP="00D52A2F">
      <w:pPr>
        <w:pStyle w:val="ListParagraph"/>
        <w:spacing w:line="360" w:lineRule="auto"/>
        <w:ind w:left="-58"/>
        <w:jc w:val="both"/>
        <w:rPr>
          <w:rFonts w:cs="David"/>
          <w:sz w:val="24"/>
          <w:szCs w:val="24"/>
          <w:rtl/>
        </w:rPr>
      </w:pPr>
      <w:r w:rsidRPr="003E678E">
        <w:rPr>
          <w:rFonts w:cs="David" w:hint="cs"/>
          <w:i/>
          <w:iCs/>
          <w:sz w:val="24"/>
          <w:szCs w:val="24"/>
          <w:rtl/>
        </w:rPr>
        <w:t xml:space="preserve">   וחינוך</w:t>
      </w:r>
      <w:r w:rsidRPr="00B13F74">
        <w:rPr>
          <w:rFonts w:cs="David" w:hint="cs"/>
          <w:sz w:val="24"/>
          <w:szCs w:val="24"/>
          <w:rtl/>
        </w:rPr>
        <w:t>, 47, 79-85.</w:t>
      </w:r>
    </w:p>
    <w:p w:rsidR="00667DF9" w:rsidRPr="00667DF9" w:rsidRDefault="00667DF9" w:rsidP="00667DF9">
      <w:pPr>
        <w:autoSpaceDE w:val="0"/>
        <w:autoSpaceDN w:val="0"/>
        <w:adjustRightInd w:val="0"/>
        <w:spacing w:line="360" w:lineRule="auto"/>
        <w:rPr>
          <w:rFonts w:cs="David"/>
          <w:sz w:val="24"/>
          <w:szCs w:val="24"/>
          <w:rtl/>
        </w:rPr>
      </w:pPr>
      <w:r>
        <w:rPr>
          <w:rFonts w:ascii="David" w:hAnsi="David" w:cs="David" w:hint="cs"/>
          <w:sz w:val="24"/>
          <w:szCs w:val="24"/>
          <w:rtl/>
        </w:rPr>
        <w:t>(</w:t>
      </w:r>
      <w:r w:rsidRPr="00667DF9">
        <w:rPr>
          <w:rFonts w:cs="David" w:hint="cs"/>
          <w:sz w:val="24"/>
          <w:szCs w:val="24"/>
          <w:rtl/>
        </w:rPr>
        <w:t xml:space="preserve">שוובסקי, נ., גולדברג, ג'., ש"ץ אופנהיימר, א., ובסיס, ל., (2012), תהליך ההתמחות בהוראה והגורמים המשפיעים על הצלחתו מנקודת המבט של מנהלים, דו"ח מחקר, ת"א: מכון מופ"ת. </w:t>
      </w:r>
    </w:p>
    <w:p w:rsidR="00667DF9" w:rsidRDefault="00667DF9" w:rsidP="00D52A2F">
      <w:pPr>
        <w:pStyle w:val="ListParagraph"/>
        <w:spacing w:line="360" w:lineRule="auto"/>
        <w:ind w:left="-58"/>
        <w:jc w:val="both"/>
        <w:rPr>
          <w:rFonts w:ascii="Arial" w:hAnsi="Arial" w:cs="David"/>
          <w:b/>
          <w:bCs/>
          <w:sz w:val="24"/>
          <w:szCs w:val="24"/>
          <w:rtl/>
        </w:rPr>
      </w:pPr>
    </w:p>
    <w:p w:rsidR="0026005F" w:rsidRDefault="0026005F" w:rsidP="00D52A2F">
      <w:pPr>
        <w:pStyle w:val="ListParagraph"/>
        <w:spacing w:line="360" w:lineRule="auto"/>
        <w:ind w:left="-58"/>
        <w:jc w:val="both"/>
        <w:rPr>
          <w:rFonts w:ascii="Arial" w:hAnsi="Arial" w:cs="David"/>
          <w:b/>
          <w:bCs/>
          <w:sz w:val="24"/>
          <w:szCs w:val="24"/>
          <w:rtl/>
        </w:rPr>
      </w:pPr>
    </w:p>
    <w:p w:rsidR="0026005F" w:rsidRPr="0026005F" w:rsidRDefault="0026005F" w:rsidP="00F8421D">
      <w:pPr>
        <w:tabs>
          <w:tab w:val="right" w:pos="0"/>
        </w:tabs>
        <w:bidi w:val="0"/>
        <w:spacing w:line="360" w:lineRule="auto"/>
        <w:jc w:val="both"/>
        <w:rPr>
          <w:rFonts w:asciiTheme="majorBidi" w:eastAsia="Times New Roman" w:hAnsiTheme="majorBidi" w:cstheme="majorBidi"/>
          <w:sz w:val="24"/>
          <w:szCs w:val="24"/>
        </w:rPr>
      </w:pPr>
      <w:r w:rsidRPr="0026005F">
        <w:rPr>
          <w:rFonts w:asciiTheme="majorBidi" w:eastAsia="Times New Roman" w:hAnsiTheme="majorBidi" w:cstheme="majorBidi"/>
          <w:sz w:val="24"/>
          <w:szCs w:val="24"/>
        </w:rPr>
        <w:t>Barber, M. &amp; Mourshed, M. </w:t>
      </w:r>
      <w:r w:rsidRPr="0026005F">
        <w:rPr>
          <w:rFonts w:asciiTheme="majorBidi" w:hAnsiTheme="majorBidi" w:cstheme="majorBidi"/>
          <w:b/>
          <w:bCs/>
          <w:sz w:val="24"/>
          <w:szCs w:val="24"/>
        </w:rPr>
        <w:t xml:space="preserve">(2007). </w:t>
      </w:r>
      <w:r w:rsidRPr="0026005F">
        <w:rPr>
          <w:rFonts w:asciiTheme="majorBidi" w:eastAsia="Times New Roman" w:hAnsiTheme="majorBidi" w:cstheme="majorBidi"/>
          <w:i/>
          <w:iCs/>
          <w:sz w:val="24"/>
          <w:szCs w:val="24"/>
        </w:rPr>
        <w:t>McKinsey &amp; Company: How the world's Best-Performing School Systems Come Out on Top</w:t>
      </w:r>
      <w:r w:rsidRPr="0026005F">
        <w:rPr>
          <w:rFonts w:asciiTheme="majorBidi" w:eastAsia="Times New Roman" w:hAnsiTheme="majorBidi" w:cstheme="majorBidi"/>
          <w:sz w:val="24"/>
          <w:szCs w:val="24"/>
        </w:rPr>
        <w:t xml:space="preserve">. </w:t>
      </w:r>
    </w:p>
    <w:p w:rsidR="0026005F" w:rsidRDefault="0026005F" w:rsidP="00F8421D">
      <w:pPr>
        <w:tabs>
          <w:tab w:val="right" w:pos="0"/>
        </w:tabs>
        <w:bidi w:val="0"/>
        <w:spacing w:before="100" w:beforeAutospacing="1" w:after="100" w:afterAutospacing="1" w:line="360" w:lineRule="auto"/>
        <w:rPr>
          <w:rFonts w:asciiTheme="majorBidi" w:eastAsia="Times New Roman" w:hAnsiTheme="majorBidi" w:cstheme="majorBidi"/>
          <w:color w:val="432000"/>
          <w:sz w:val="24"/>
          <w:szCs w:val="24"/>
          <w:shd w:val="clear" w:color="auto" w:fill="FFF8F2"/>
        </w:rPr>
      </w:pPr>
      <w:r w:rsidRPr="0026005F">
        <w:rPr>
          <w:rFonts w:asciiTheme="majorBidi" w:eastAsia="Times New Roman" w:hAnsiTheme="majorBidi" w:cstheme="majorBidi"/>
          <w:color w:val="432000"/>
          <w:sz w:val="24"/>
          <w:szCs w:val="24"/>
          <w:shd w:val="clear" w:color="auto" w:fill="FFF8F2"/>
        </w:rPr>
        <w:t> Vonk, J. H. C. (1995).</w:t>
      </w:r>
      <w:r w:rsidRPr="0026005F">
        <w:rPr>
          <w:rFonts w:asciiTheme="majorBidi" w:eastAsia="Times New Roman" w:hAnsiTheme="majorBidi" w:cstheme="majorBidi"/>
          <w:color w:val="432000"/>
          <w:sz w:val="24"/>
          <w:szCs w:val="24"/>
        </w:rPr>
        <w:t> </w:t>
      </w:r>
      <w:r w:rsidRPr="0026005F">
        <w:rPr>
          <w:rFonts w:asciiTheme="majorBidi" w:eastAsia="Times New Roman" w:hAnsiTheme="majorBidi" w:cstheme="majorBidi"/>
          <w:i/>
          <w:iCs/>
          <w:color w:val="432000"/>
          <w:sz w:val="24"/>
          <w:szCs w:val="24"/>
        </w:rPr>
        <w:t>Conceptualizing novice teachers’ professional development: A base for supervisory interventions</w:t>
      </w:r>
      <w:r w:rsidRPr="0026005F">
        <w:rPr>
          <w:rFonts w:asciiTheme="majorBidi" w:eastAsia="Times New Roman" w:hAnsiTheme="majorBidi" w:cstheme="majorBidi"/>
          <w:color w:val="432000"/>
          <w:sz w:val="24"/>
          <w:szCs w:val="24"/>
          <w:shd w:val="clear" w:color="auto" w:fill="FFF8F2"/>
        </w:rPr>
        <w:t>. Paper presented at the Annual Conference of the AERA, San Francisco, CA.</w:t>
      </w:r>
    </w:p>
    <w:p w:rsidR="0026005F" w:rsidRPr="00B13F74" w:rsidRDefault="0026005F" w:rsidP="0026005F">
      <w:pPr>
        <w:spacing w:line="360" w:lineRule="auto"/>
        <w:rPr>
          <w:rFonts w:cs="David"/>
          <w:b/>
          <w:bCs/>
          <w:sz w:val="24"/>
          <w:szCs w:val="24"/>
          <w:rtl/>
        </w:rPr>
      </w:pPr>
      <w:r w:rsidRPr="00B13F74">
        <w:rPr>
          <w:rFonts w:ascii="Verdana" w:eastAsia="Times New Roman" w:hAnsi="Verdana" w:cs="David" w:hint="cs"/>
          <w:sz w:val="24"/>
          <w:szCs w:val="24"/>
          <w:rtl/>
        </w:rPr>
        <w:t>התקציר הופיע ב</w:t>
      </w:r>
      <w:r w:rsidRPr="00353985">
        <w:rPr>
          <w:rFonts w:ascii="Verdana" w:eastAsia="Times New Roman" w:hAnsi="Verdana" w:cs="David"/>
          <w:sz w:val="24"/>
          <w:szCs w:val="24"/>
          <w:rtl/>
        </w:rPr>
        <w:t>הד החינוך, כר’ פ"ב, גל’ 6א, יוני 2008</w:t>
      </w:r>
      <w:r w:rsidRPr="00B13F74">
        <w:rPr>
          <w:rFonts w:ascii="Verdana" w:eastAsia="Times New Roman" w:hAnsi="Verdana" w:cs="David" w:hint="cs"/>
          <w:sz w:val="24"/>
          <w:szCs w:val="24"/>
          <w:rtl/>
        </w:rPr>
        <w:t xml:space="preserve"> </w:t>
      </w:r>
      <w:r w:rsidRPr="00B13F74">
        <w:rPr>
          <w:rFonts w:ascii="Verdana" w:eastAsia="Times New Roman" w:hAnsi="Verdana" w:cs="David"/>
          <w:sz w:val="24"/>
          <w:szCs w:val="24"/>
          <w:rtl/>
        </w:rPr>
        <w:t>–</w:t>
      </w:r>
      <w:r w:rsidRPr="00B13F74">
        <w:rPr>
          <w:rFonts w:ascii="Verdana" w:eastAsia="Times New Roman" w:hAnsi="Verdana" w:cs="David" w:hint="cs"/>
          <w:sz w:val="24"/>
          <w:szCs w:val="24"/>
          <w:rtl/>
        </w:rPr>
        <w:t xml:space="preserve"> תרגום יניב פרקש</w:t>
      </w:r>
    </w:p>
    <w:p w:rsidR="0026005F" w:rsidRPr="0026005F" w:rsidRDefault="0026005F" w:rsidP="00D52A2F">
      <w:pPr>
        <w:pStyle w:val="ListParagraph"/>
        <w:spacing w:line="360" w:lineRule="auto"/>
        <w:ind w:left="-58"/>
        <w:jc w:val="both"/>
        <w:rPr>
          <w:rFonts w:asciiTheme="majorBidi" w:hAnsiTheme="majorBidi" w:cstheme="majorBidi"/>
          <w:b/>
          <w:bCs/>
          <w:sz w:val="24"/>
          <w:szCs w:val="24"/>
          <w:rtl/>
        </w:rPr>
      </w:pPr>
    </w:p>
    <w:p w:rsidR="0026005F" w:rsidRDefault="0026005F" w:rsidP="00D52A2F">
      <w:pPr>
        <w:pStyle w:val="ListParagraph"/>
        <w:spacing w:line="360" w:lineRule="auto"/>
        <w:ind w:left="-58"/>
        <w:jc w:val="both"/>
        <w:rPr>
          <w:rFonts w:ascii="Arial" w:hAnsi="Arial" w:cs="David"/>
          <w:b/>
          <w:bCs/>
          <w:sz w:val="24"/>
          <w:szCs w:val="24"/>
          <w:rtl/>
        </w:rPr>
      </w:pPr>
    </w:p>
    <w:p w:rsidR="00D52A2F" w:rsidRDefault="00D52A2F" w:rsidP="00D52A2F">
      <w:pPr>
        <w:pStyle w:val="ListParagraph"/>
        <w:spacing w:line="360" w:lineRule="auto"/>
        <w:ind w:left="-58"/>
        <w:jc w:val="both"/>
        <w:rPr>
          <w:rFonts w:cs="David"/>
          <w:sz w:val="24"/>
          <w:szCs w:val="24"/>
          <w:rtl/>
        </w:rPr>
      </w:pPr>
      <w:r w:rsidRPr="00B13F74">
        <w:rPr>
          <w:rFonts w:ascii="Arial" w:hAnsi="Arial" w:cs="David" w:hint="cs"/>
          <w:b/>
          <w:bCs/>
          <w:sz w:val="24"/>
          <w:szCs w:val="24"/>
          <w:rtl/>
        </w:rPr>
        <w:t>קישורים רלוונטיים</w:t>
      </w:r>
    </w:p>
    <w:p w:rsidR="00D52A2F" w:rsidRDefault="001E4750" w:rsidP="00D52A2F">
      <w:pPr>
        <w:pStyle w:val="FootnoteText"/>
        <w:spacing w:line="360" w:lineRule="auto"/>
        <w:jc w:val="both"/>
        <w:rPr>
          <w:rFonts w:cs="David"/>
          <w:sz w:val="24"/>
          <w:szCs w:val="24"/>
          <w:rtl/>
        </w:rPr>
      </w:pPr>
      <w:hyperlink r:id="rId9" w:history="1">
        <w:r w:rsidR="00D52A2F" w:rsidRPr="00B423F1">
          <w:rPr>
            <w:rStyle w:val="Hyperlink"/>
          </w:rPr>
          <w:t>http://www.e-mago.co.il/Editor/edu-3464.htm</w:t>
        </w:r>
        <w:r w:rsidR="00D52A2F" w:rsidRPr="00B423F1">
          <w:rPr>
            <w:rStyle w:val="Hyperlink"/>
            <w:rFonts w:cs="David" w:hint="cs"/>
            <w:sz w:val="24"/>
            <w:szCs w:val="24"/>
            <w:rtl/>
          </w:rPr>
          <w:t xml:space="preserve"> </w:t>
        </w:r>
        <w:r w:rsidR="00D52A2F" w:rsidRPr="0036080F">
          <w:rPr>
            <w:rStyle w:val="Hyperlink"/>
            <w:rFonts w:cs="David" w:hint="cs"/>
            <w:sz w:val="24"/>
            <w:szCs w:val="24"/>
            <w:rtl/>
          </w:rPr>
          <w:t>קיזל אריה (2010) ה-</w:t>
        </w:r>
        <w:r w:rsidR="00D52A2F" w:rsidRPr="0036080F">
          <w:rPr>
            <w:rStyle w:val="Hyperlink"/>
            <w:rFonts w:cs="David" w:hint="cs"/>
            <w:sz w:val="24"/>
            <w:szCs w:val="24"/>
          </w:rPr>
          <w:t>P.D.S</w:t>
        </w:r>
      </w:hyperlink>
      <w:r w:rsidR="00D52A2F">
        <w:rPr>
          <w:rFonts w:cs="David" w:hint="cs"/>
          <w:sz w:val="24"/>
          <w:szCs w:val="24"/>
        </w:rPr>
        <w:t>.</w:t>
      </w:r>
      <w:r w:rsidR="00D52A2F">
        <w:rPr>
          <w:rFonts w:cs="David" w:hint="cs"/>
          <w:sz w:val="24"/>
          <w:szCs w:val="24"/>
          <w:rtl/>
        </w:rPr>
        <w:t xml:space="preserve"> בבית הספר להתפתחות מקצועית בהכשרת מורים.</w:t>
      </w:r>
    </w:p>
    <w:p w:rsidR="00D52A2F" w:rsidRDefault="00D52A2F" w:rsidP="00D52A2F">
      <w:pPr>
        <w:pStyle w:val="FootnoteText"/>
        <w:spacing w:line="360" w:lineRule="auto"/>
        <w:jc w:val="both"/>
        <w:rPr>
          <w:rFonts w:ascii="Arial" w:hAnsi="Arial" w:cs="David"/>
          <w:sz w:val="24"/>
          <w:szCs w:val="24"/>
          <w:rtl/>
        </w:rPr>
      </w:pPr>
    </w:p>
    <w:p w:rsidR="00D52A2F" w:rsidRDefault="001E4750" w:rsidP="00D52A2F">
      <w:pPr>
        <w:pStyle w:val="FootnoteText"/>
        <w:bidi/>
        <w:spacing w:line="360" w:lineRule="auto"/>
        <w:jc w:val="both"/>
        <w:rPr>
          <w:rFonts w:cs="David"/>
          <w:b/>
          <w:bCs/>
          <w:sz w:val="24"/>
          <w:szCs w:val="24"/>
          <w:rtl/>
        </w:rPr>
      </w:pPr>
      <w:hyperlink r:id="rId10" w:history="1">
        <w:r w:rsidR="00D52A2F">
          <w:rPr>
            <w:rStyle w:val="Hyperlink"/>
          </w:rPr>
          <w:t>http://cms.education.gov.il/EducationCMS/applications/mankal/arc//sd9bk8_2_14.htm</w:t>
        </w:r>
      </w:hyperlink>
      <w:r w:rsidR="00D52A2F">
        <w:rPr>
          <w:rFonts w:cs="David" w:hint="cs"/>
          <w:sz w:val="24"/>
          <w:szCs w:val="24"/>
          <w:rtl/>
        </w:rPr>
        <w:t xml:space="preserve"> </w:t>
      </w:r>
      <w:r w:rsidR="00D52A2F" w:rsidRPr="00F6389F">
        <w:rPr>
          <w:rFonts w:cs="David" w:hint="cs"/>
          <w:sz w:val="24"/>
          <w:szCs w:val="24"/>
          <w:rtl/>
        </w:rPr>
        <w:t xml:space="preserve">חוזר מנכ"ל, מאי 2004, ההתמחות בהוראה </w:t>
      </w:r>
      <w:r w:rsidR="00D52A2F" w:rsidRPr="00F6389F">
        <w:rPr>
          <w:rFonts w:cs="David"/>
          <w:sz w:val="24"/>
          <w:szCs w:val="24"/>
          <w:rtl/>
        </w:rPr>
        <w:t>–</w:t>
      </w:r>
      <w:r w:rsidR="00D52A2F" w:rsidRPr="00F6389F">
        <w:rPr>
          <w:rFonts w:cs="David" w:hint="cs"/>
          <w:sz w:val="24"/>
          <w:szCs w:val="24"/>
          <w:rtl/>
        </w:rPr>
        <w:t xml:space="preserve"> הסטאז'. </w:t>
      </w:r>
    </w:p>
    <w:p w:rsidR="00D52A2F" w:rsidRDefault="00D52A2F" w:rsidP="00D52A2F">
      <w:pPr>
        <w:pStyle w:val="FootnoteText"/>
        <w:bidi/>
        <w:spacing w:line="360" w:lineRule="auto"/>
        <w:jc w:val="both"/>
        <w:rPr>
          <w:rFonts w:cs="David"/>
          <w:b/>
          <w:bCs/>
          <w:sz w:val="24"/>
          <w:szCs w:val="24"/>
          <w:rtl/>
        </w:rPr>
      </w:pPr>
    </w:p>
    <w:p w:rsidR="00D52A2F" w:rsidRDefault="001E4750" w:rsidP="00D52A2F">
      <w:pPr>
        <w:pStyle w:val="FootnoteText"/>
        <w:bidi/>
        <w:spacing w:line="360" w:lineRule="auto"/>
        <w:jc w:val="both"/>
        <w:rPr>
          <w:rFonts w:cs="David"/>
          <w:sz w:val="24"/>
          <w:szCs w:val="24"/>
          <w:rtl/>
        </w:rPr>
      </w:pPr>
      <w:hyperlink r:id="rId11" w:history="1">
        <w:r w:rsidR="00D52A2F">
          <w:rPr>
            <w:rStyle w:val="Hyperlink"/>
          </w:rPr>
          <w:t>http://cms.education.gov.il/NR/rdonlyres/5C34843F-8DC7-4F9B-8266-03F71DF40954/134279/15.pdf</w:t>
        </w:r>
      </w:hyperlink>
      <w:r w:rsidR="00D52A2F">
        <w:rPr>
          <w:rFonts w:cs="David" w:hint="cs"/>
          <w:b/>
          <w:bCs/>
          <w:sz w:val="24"/>
          <w:szCs w:val="24"/>
          <w:rtl/>
        </w:rPr>
        <w:t xml:space="preserve"> </w:t>
      </w:r>
      <w:r w:rsidR="00D52A2F">
        <w:rPr>
          <w:rFonts w:cs="David" w:hint="cs"/>
          <w:sz w:val="24"/>
          <w:szCs w:val="24"/>
          <w:rtl/>
        </w:rPr>
        <w:t xml:space="preserve">כפיר דרורה, אבדור שלומית, ריינגולד רוני והישריק מיכל (2008), הכשרה ראשונית ופיתוח מקצועי של מורים </w:t>
      </w:r>
      <w:r w:rsidR="00D52A2F">
        <w:rPr>
          <w:rFonts w:cs="David"/>
          <w:sz w:val="24"/>
          <w:szCs w:val="24"/>
          <w:rtl/>
        </w:rPr>
        <w:t>–</w:t>
      </w:r>
      <w:r w:rsidR="00D52A2F">
        <w:rPr>
          <w:rFonts w:cs="David" w:hint="cs"/>
          <w:sz w:val="24"/>
          <w:szCs w:val="24"/>
          <w:rtl/>
        </w:rPr>
        <w:t xml:space="preserve"> תהליך רצוף ומתמשך. </w:t>
      </w:r>
    </w:p>
    <w:p w:rsidR="00D52A2F" w:rsidRPr="00B13F74" w:rsidRDefault="00D52A2F" w:rsidP="00D52A2F">
      <w:pPr>
        <w:pStyle w:val="ListParagraph"/>
        <w:spacing w:line="360" w:lineRule="auto"/>
        <w:ind w:left="-58"/>
        <w:jc w:val="both"/>
        <w:rPr>
          <w:rFonts w:cs="David"/>
          <w:sz w:val="24"/>
          <w:szCs w:val="24"/>
          <w:rtl/>
        </w:rPr>
      </w:pPr>
    </w:p>
    <w:p w:rsidR="00D52A2F" w:rsidRDefault="001E4750" w:rsidP="00D52A2F">
      <w:pPr>
        <w:pStyle w:val="FootnoteText"/>
        <w:spacing w:line="360" w:lineRule="auto"/>
        <w:jc w:val="both"/>
        <w:rPr>
          <w:rFonts w:ascii="Arial" w:hAnsi="Arial" w:cs="David"/>
          <w:sz w:val="24"/>
          <w:szCs w:val="24"/>
        </w:rPr>
      </w:pPr>
      <w:hyperlink r:id="rId12" w:history="1">
        <w:r w:rsidR="00D52A2F" w:rsidRPr="00B13F74">
          <w:rPr>
            <w:rStyle w:val="Hyperlink"/>
            <w:rFonts w:cs="David"/>
            <w:bCs/>
            <w:sz w:val="24"/>
            <w:szCs w:val="24"/>
          </w:rPr>
          <w:t>http://portal.macam.ac.il/ArticlePage.aspx?id=1856</w:t>
        </w:r>
      </w:hyperlink>
      <w:r w:rsidR="00D52A2F" w:rsidRPr="00B13F74">
        <w:rPr>
          <w:rFonts w:cs="David" w:hint="cs"/>
          <w:b/>
          <w:bCs/>
          <w:sz w:val="24"/>
          <w:szCs w:val="24"/>
          <w:rtl/>
        </w:rPr>
        <w:t xml:space="preserve">  </w:t>
      </w:r>
      <w:r w:rsidR="00D52A2F" w:rsidRPr="00B13F74">
        <w:rPr>
          <w:rFonts w:ascii="Arial" w:hAnsi="Arial" w:cs="David"/>
          <w:sz w:val="24"/>
          <w:szCs w:val="24"/>
          <w:rtl/>
        </w:rPr>
        <w:t>נאסר אבו-אלהיג'א, רבקה רייכנברג, ברברה פרסקו</w:t>
      </w:r>
      <w:r w:rsidR="00D52A2F" w:rsidRPr="00B13F74">
        <w:rPr>
          <w:rFonts w:ascii="Arial" w:hAnsi="Arial" w:cs="David" w:hint="cs"/>
          <w:sz w:val="24"/>
          <w:szCs w:val="24"/>
          <w:rtl/>
        </w:rPr>
        <w:t xml:space="preserve"> (2006), </w:t>
      </w:r>
      <w:r w:rsidR="00D52A2F" w:rsidRPr="00B13F74">
        <w:rPr>
          <w:rFonts w:ascii="Arial" w:hAnsi="Arial" w:cs="David"/>
          <w:sz w:val="24"/>
          <w:szCs w:val="24"/>
          <w:rtl/>
        </w:rPr>
        <w:t>תהליך ההתמחות בהוראה – סטאז': דו"ח סופי</w:t>
      </w:r>
    </w:p>
    <w:p w:rsidR="00E434E4" w:rsidRDefault="00E434E4" w:rsidP="00D52A2F">
      <w:pPr>
        <w:autoSpaceDE w:val="0"/>
        <w:autoSpaceDN w:val="0"/>
        <w:adjustRightInd w:val="0"/>
        <w:spacing w:line="360" w:lineRule="auto"/>
        <w:rPr>
          <w:rFonts w:ascii="Arial" w:hAnsi="Arial"/>
          <w:rtl/>
        </w:rPr>
      </w:pPr>
    </w:p>
    <w:p w:rsidR="00D52A2F" w:rsidRPr="001765FD" w:rsidRDefault="00D52A2F" w:rsidP="00D52A2F">
      <w:pPr>
        <w:autoSpaceDE w:val="0"/>
        <w:autoSpaceDN w:val="0"/>
        <w:adjustRightInd w:val="0"/>
        <w:spacing w:line="360" w:lineRule="auto"/>
        <w:rPr>
          <w:rFonts w:ascii="Arial" w:hAnsi="Arial"/>
        </w:rPr>
      </w:pPr>
      <w:r w:rsidRPr="001765FD">
        <w:rPr>
          <w:rFonts w:ascii="Arial" w:hAnsi="Arial"/>
          <w:rtl/>
        </w:rPr>
        <w:t>תקציר</w:t>
      </w:r>
      <w:r w:rsidRPr="001765FD">
        <w:rPr>
          <w:rFonts w:ascii="Arial" w:hAnsi="Arial"/>
        </w:rPr>
        <w:t xml:space="preserve"> </w:t>
      </w:r>
      <w:r w:rsidRPr="001765FD">
        <w:rPr>
          <w:rFonts w:ascii="Arial" w:hAnsi="Arial"/>
          <w:rtl/>
        </w:rPr>
        <w:t>מחקר</w:t>
      </w:r>
      <w:r w:rsidRPr="001765FD">
        <w:rPr>
          <w:rFonts w:ascii="Arial" w:hAnsi="Arial"/>
        </w:rPr>
        <w:t xml:space="preserve"> </w:t>
      </w:r>
      <w:r w:rsidRPr="001765FD">
        <w:rPr>
          <w:rFonts w:ascii="Arial" w:hAnsi="Arial"/>
          <w:rtl/>
        </w:rPr>
        <w:t>מקנזי</w:t>
      </w:r>
      <w:r>
        <w:rPr>
          <w:rFonts w:ascii="Arial" w:hAnsi="Arial" w:hint="cs"/>
          <w:rtl/>
        </w:rPr>
        <w:t xml:space="preserve"> (2007).</w:t>
      </w:r>
      <w:r w:rsidRPr="001765FD">
        <w:rPr>
          <w:rFonts w:ascii="Arial" w:hAnsi="Arial"/>
          <w:rtl/>
        </w:rPr>
        <w:t xml:space="preserve"> </w:t>
      </w:r>
      <w:r>
        <w:rPr>
          <w:rFonts w:ascii="Arial" w:hAnsi="Arial" w:hint="cs"/>
          <w:rtl/>
        </w:rPr>
        <w:t>"</w:t>
      </w:r>
      <w:r w:rsidRPr="00DD289B">
        <w:rPr>
          <w:rFonts w:ascii="Arial" w:hAnsi="Arial"/>
          <w:i/>
          <w:iCs/>
          <w:rtl/>
        </w:rPr>
        <w:t>כיצד</w:t>
      </w:r>
      <w:r w:rsidRPr="00DD289B">
        <w:rPr>
          <w:rFonts w:ascii="Arial" w:hAnsi="Arial"/>
          <w:i/>
          <w:iCs/>
        </w:rPr>
        <w:t xml:space="preserve"> </w:t>
      </w:r>
      <w:r w:rsidRPr="00DD289B">
        <w:rPr>
          <w:rFonts w:ascii="Arial" w:hAnsi="Arial"/>
          <w:i/>
          <w:iCs/>
          <w:rtl/>
        </w:rPr>
        <w:t>מערכות</w:t>
      </w:r>
      <w:r w:rsidRPr="00DD289B">
        <w:rPr>
          <w:rFonts w:ascii="Arial" w:hAnsi="Arial"/>
          <w:i/>
          <w:iCs/>
        </w:rPr>
        <w:t xml:space="preserve"> </w:t>
      </w:r>
      <w:r w:rsidRPr="00DD289B">
        <w:rPr>
          <w:rFonts w:ascii="Arial" w:hAnsi="Arial"/>
          <w:i/>
          <w:iCs/>
          <w:rtl/>
        </w:rPr>
        <w:t>החינוך</w:t>
      </w:r>
      <w:r w:rsidRPr="00DD289B">
        <w:rPr>
          <w:rFonts w:ascii="Arial" w:hAnsi="Arial" w:hint="cs"/>
          <w:i/>
          <w:iCs/>
          <w:rtl/>
        </w:rPr>
        <w:t xml:space="preserve"> </w:t>
      </w:r>
      <w:r w:rsidRPr="00DD289B">
        <w:rPr>
          <w:rFonts w:ascii="Arial" w:hAnsi="Arial"/>
          <w:i/>
          <w:iCs/>
          <w:rtl/>
        </w:rPr>
        <w:t>המובילות</w:t>
      </w:r>
      <w:r w:rsidRPr="00DD289B">
        <w:rPr>
          <w:rFonts w:ascii="Arial" w:hAnsi="Arial"/>
          <w:i/>
          <w:iCs/>
        </w:rPr>
        <w:t xml:space="preserve"> </w:t>
      </w:r>
      <w:r w:rsidRPr="00DD289B">
        <w:rPr>
          <w:rFonts w:ascii="Arial" w:hAnsi="Arial"/>
          <w:i/>
          <w:iCs/>
          <w:rtl/>
        </w:rPr>
        <w:t>בעולם</w:t>
      </w:r>
      <w:r w:rsidRPr="00DD289B">
        <w:rPr>
          <w:rFonts w:ascii="Arial" w:hAnsi="Arial"/>
          <w:i/>
          <w:iCs/>
        </w:rPr>
        <w:t xml:space="preserve"> </w:t>
      </w:r>
      <w:r w:rsidRPr="00DD289B">
        <w:rPr>
          <w:rFonts w:ascii="Arial" w:hAnsi="Arial"/>
          <w:i/>
          <w:iCs/>
          <w:rtl/>
        </w:rPr>
        <w:t>מגיעות</w:t>
      </w:r>
      <w:r w:rsidRPr="00DD289B">
        <w:rPr>
          <w:rFonts w:ascii="Arial" w:hAnsi="Arial"/>
          <w:i/>
          <w:iCs/>
        </w:rPr>
        <w:t xml:space="preserve"> </w:t>
      </w:r>
      <w:r w:rsidRPr="00DD289B">
        <w:rPr>
          <w:rFonts w:ascii="Arial" w:hAnsi="Arial"/>
          <w:i/>
          <w:iCs/>
          <w:rtl/>
        </w:rPr>
        <w:t>לפסגה</w:t>
      </w:r>
      <w:r>
        <w:rPr>
          <w:rFonts w:ascii="Arial" w:hAnsi="Arial" w:hint="cs"/>
          <w:rtl/>
        </w:rPr>
        <w:t xml:space="preserve">?" </w:t>
      </w:r>
      <w:r w:rsidRPr="001765FD">
        <w:rPr>
          <w:rFonts w:ascii="Arial" w:hAnsi="Arial"/>
          <w:rtl/>
        </w:rPr>
        <w:t>תקציר</w:t>
      </w:r>
      <w:r>
        <w:rPr>
          <w:rFonts w:ascii="Arial" w:hAnsi="Arial" w:hint="cs"/>
          <w:rtl/>
        </w:rPr>
        <w:t xml:space="preserve"> </w:t>
      </w:r>
      <w:r w:rsidRPr="001765FD">
        <w:rPr>
          <w:rFonts w:ascii="Arial" w:hAnsi="Arial"/>
          <w:rtl/>
        </w:rPr>
        <w:t>דו</w:t>
      </w:r>
      <w:r w:rsidRPr="001765FD">
        <w:rPr>
          <w:rFonts w:ascii="Arial" w:hAnsi="Arial"/>
        </w:rPr>
        <w:t>"</w:t>
      </w:r>
      <w:r w:rsidRPr="001765FD">
        <w:rPr>
          <w:rFonts w:ascii="Arial" w:hAnsi="Arial"/>
          <w:rtl/>
        </w:rPr>
        <w:t>ח</w:t>
      </w:r>
      <w:r w:rsidRPr="001765FD">
        <w:rPr>
          <w:rFonts w:ascii="Arial" w:hAnsi="Arial"/>
        </w:rPr>
        <w:t xml:space="preserve"> </w:t>
      </w:r>
      <w:r w:rsidRPr="001765FD">
        <w:rPr>
          <w:rFonts w:ascii="Arial" w:hAnsi="Arial"/>
          <w:rtl/>
        </w:rPr>
        <w:t>המחקר</w:t>
      </w:r>
      <w:r w:rsidRPr="001765FD">
        <w:rPr>
          <w:rFonts w:ascii="Arial" w:hAnsi="Arial"/>
        </w:rPr>
        <w:t xml:space="preserve"> </w:t>
      </w:r>
      <w:r w:rsidRPr="001765FD">
        <w:rPr>
          <w:rFonts w:ascii="Arial" w:hAnsi="Arial"/>
          <w:rtl/>
        </w:rPr>
        <w:t>פורסם</w:t>
      </w:r>
      <w:r w:rsidRPr="001765FD">
        <w:rPr>
          <w:rFonts w:ascii="Arial" w:hAnsi="Arial"/>
        </w:rPr>
        <w:t xml:space="preserve"> </w:t>
      </w:r>
      <w:r w:rsidRPr="001765FD">
        <w:rPr>
          <w:rFonts w:ascii="Arial" w:hAnsi="Arial"/>
          <w:rtl/>
        </w:rPr>
        <w:t>באדיבות</w:t>
      </w:r>
      <w:r w:rsidRPr="001765FD">
        <w:rPr>
          <w:rFonts w:ascii="Arial" w:hAnsi="Arial"/>
        </w:rPr>
        <w:t xml:space="preserve"> </w:t>
      </w:r>
      <w:r w:rsidRPr="001765FD">
        <w:rPr>
          <w:rFonts w:ascii="Arial" w:hAnsi="Arial"/>
          <w:rtl/>
        </w:rPr>
        <w:t>העמותה</w:t>
      </w:r>
      <w:r w:rsidRPr="001765FD">
        <w:rPr>
          <w:rFonts w:ascii="Arial" w:hAnsi="Arial"/>
        </w:rPr>
        <w:t xml:space="preserve"> </w:t>
      </w:r>
      <w:r w:rsidRPr="001765FD">
        <w:rPr>
          <w:rFonts w:ascii="Arial" w:hAnsi="Arial"/>
          <w:rtl/>
        </w:rPr>
        <w:t>למצוינות</w:t>
      </w:r>
      <w:r>
        <w:rPr>
          <w:rFonts w:ascii="Arial" w:hAnsi="Arial" w:hint="cs"/>
          <w:rtl/>
        </w:rPr>
        <w:t xml:space="preserve"> </w:t>
      </w:r>
      <w:r w:rsidRPr="001765FD">
        <w:rPr>
          <w:rFonts w:ascii="Arial" w:hAnsi="Arial"/>
          <w:rtl/>
        </w:rPr>
        <w:t>בחינוך</w:t>
      </w:r>
      <w:r w:rsidRPr="001765FD">
        <w:rPr>
          <w:rFonts w:ascii="Arial" w:hAnsi="Arial"/>
        </w:rPr>
        <w:t>. www.see.org.il/hebrew/Index</w:t>
      </w:r>
      <w:r w:rsidRPr="00682D38">
        <w:rPr>
          <w:rFonts w:ascii="Arial" w:hAnsi="Arial"/>
        </w:rPr>
        <w:t xml:space="preserve"> </w:t>
      </w:r>
      <w:r w:rsidRPr="001765FD">
        <w:rPr>
          <w:rFonts w:ascii="Arial" w:hAnsi="Arial"/>
        </w:rPr>
        <w:t>asp?CategoryID=485</w:t>
      </w:r>
    </w:p>
    <w:p w:rsidR="00D52A2F" w:rsidRPr="00B13F74" w:rsidRDefault="00D52A2F" w:rsidP="00D52A2F">
      <w:pPr>
        <w:pStyle w:val="FootnoteText"/>
        <w:spacing w:line="360" w:lineRule="auto"/>
        <w:jc w:val="both"/>
        <w:rPr>
          <w:rFonts w:ascii="Arial" w:hAnsi="Arial" w:cs="David"/>
          <w:sz w:val="24"/>
          <w:szCs w:val="24"/>
          <w:rtl/>
        </w:rPr>
      </w:pPr>
    </w:p>
    <w:p w:rsidR="00D52A2F" w:rsidRPr="00AA3F86" w:rsidRDefault="001E4750" w:rsidP="00D52A2F">
      <w:pPr>
        <w:pStyle w:val="FootnoteText"/>
        <w:spacing w:line="360" w:lineRule="auto"/>
        <w:jc w:val="both"/>
        <w:rPr>
          <w:rFonts w:asciiTheme="majorBidi" w:hAnsiTheme="majorBidi" w:cstheme="majorBidi"/>
          <w:sz w:val="24"/>
          <w:szCs w:val="24"/>
          <w:rtl/>
        </w:rPr>
      </w:pPr>
      <w:hyperlink r:id="rId13" w:history="1">
        <w:r w:rsidR="00D52A2F" w:rsidRPr="00B13F74">
          <w:rPr>
            <w:rStyle w:val="Hyperlink"/>
            <w:rFonts w:cs="David"/>
            <w:sz w:val="24"/>
            <w:szCs w:val="24"/>
          </w:rPr>
          <w:t>http://www.edweek.org/ew/articles/2007/01/10/18hammond.h26.html</w:t>
        </w:r>
      </w:hyperlink>
      <w:r w:rsidR="00D52A2F" w:rsidRPr="00B13F74">
        <w:rPr>
          <w:rFonts w:ascii="Arial" w:hAnsi="Arial" w:cs="David" w:hint="cs"/>
          <w:sz w:val="24"/>
          <w:szCs w:val="24"/>
          <w:rtl/>
        </w:rPr>
        <w:t xml:space="preserve"> </w:t>
      </w:r>
      <w:r w:rsidR="00D52A2F" w:rsidRPr="00B13F74">
        <w:rPr>
          <w:rFonts w:ascii="Arial" w:hAnsi="Arial" w:cs="David"/>
          <w:sz w:val="24"/>
          <w:szCs w:val="24"/>
        </w:rPr>
        <w:t>Darling-</w:t>
      </w:r>
      <w:r w:rsidR="00D52A2F" w:rsidRPr="00AA3F86">
        <w:rPr>
          <w:rFonts w:asciiTheme="majorBidi" w:hAnsiTheme="majorBidi" w:cstheme="majorBidi"/>
          <w:sz w:val="24"/>
          <w:szCs w:val="24"/>
        </w:rPr>
        <w:t>Hammond, L., 2007. "A Marshall plan for teaching: What it will really take to leave no child behind.</w:t>
      </w:r>
      <w:r w:rsidR="00D52A2F" w:rsidRPr="00AA3F86">
        <w:rPr>
          <w:rFonts w:asciiTheme="majorBidi" w:hAnsiTheme="majorBidi" w:cstheme="majorBidi"/>
          <w:sz w:val="24"/>
          <w:szCs w:val="24"/>
          <w:rtl/>
        </w:rPr>
        <w:t xml:space="preserve"> </w:t>
      </w:r>
    </w:p>
    <w:p w:rsidR="00D52A2F" w:rsidRPr="00AA3F86" w:rsidRDefault="00D52A2F" w:rsidP="00D52A2F">
      <w:pPr>
        <w:pStyle w:val="FootnoteText"/>
        <w:spacing w:line="360" w:lineRule="auto"/>
        <w:jc w:val="both"/>
        <w:rPr>
          <w:rFonts w:asciiTheme="majorBidi" w:hAnsiTheme="majorBidi" w:cstheme="majorBidi"/>
          <w:sz w:val="24"/>
          <w:szCs w:val="24"/>
          <w:rtl/>
        </w:rPr>
      </w:pPr>
    </w:p>
    <w:p w:rsidR="00D52A2F" w:rsidRPr="00AA3F86" w:rsidRDefault="00D52A2F" w:rsidP="00D52A2F">
      <w:pPr>
        <w:pStyle w:val="ListParagraph"/>
        <w:bidi w:val="0"/>
        <w:spacing w:line="360" w:lineRule="auto"/>
        <w:ind w:left="-58"/>
        <w:jc w:val="both"/>
        <w:rPr>
          <w:rFonts w:asciiTheme="majorBidi" w:hAnsiTheme="majorBidi" w:cstheme="majorBidi"/>
          <w:sz w:val="21"/>
          <w:szCs w:val="21"/>
        </w:rPr>
      </w:pPr>
      <w:r w:rsidRPr="00AA3F86">
        <w:rPr>
          <w:rFonts w:asciiTheme="majorBidi" w:hAnsiTheme="majorBidi" w:cstheme="majorBidi"/>
          <w:sz w:val="21"/>
          <w:szCs w:val="21"/>
        </w:rPr>
        <w:t>Liston, D. Whitcomb, J. &amp; Borkoi</w:t>
      </w:r>
      <w:r w:rsidRPr="00AA3F86">
        <w:rPr>
          <w:rFonts w:asciiTheme="majorBidi" w:hAnsiTheme="majorBidi" w:cstheme="majorBidi"/>
          <w:sz w:val="24"/>
          <w:szCs w:val="24"/>
        </w:rPr>
        <w:t xml:space="preserve">, H. (2006) </w:t>
      </w:r>
      <w:r w:rsidRPr="00AA3F86">
        <w:rPr>
          <w:rFonts w:asciiTheme="majorBidi" w:hAnsiTheme="majorBidi" w:cstheme="majorBidi"/>
          <w:sz w:val="21"/>
          <w:szCs w:val="21"/>
        </w:rPr>
        <w:t xml:space="preserve">Too Little or Too Much: Teacher Preparation and the First Years of Teaching.  </w:t>
      </w:r>
      <w:r w:rsidRPr="00AA3F86">
        <w:rPr>
          <w:rFonts w:asciiTheme="majorBidi" w:hAnsiTheme="majorBidi" w:cstheme="majorBidi"/>
          <w:i/>
          <w:iCs/>
          <w:color w:val="000000"/>
          <w:sz w:val="24"/>
          <w:szCs w:val="24"/>
          <w:shd w:val="clear" w:color="auto" w:fill="FFFFFF"/>
        </w:rPr>
        <w:t>Journal of Teacher Education</w:t>
      </w:r>
      <w:r w:rsidRPr="00AA3F86">
        <w:rPr>
          <w:rFonts w:asciiTheme="majorBidi" w:eastAsia="Times New Roman" w:hAnsiTheme="majorBidi" w:cstheme="majorBidi"/>
          <w:sz w:val="24"/>
          <w:szCs w:val="24"/>
          <w:shd w:val="clear" w:color="auto" w:fill="FFF8F2"/>
        </w:rPr>
        <w:t>, 57(4), pp. 351-358</w:t>
      </w:r>
    </w:p>
    <w:p w:rsidR="00D52A2F" w:rsidRDefault="001E4750" w:rsidP="00D52A2F">
      <w:pPr>
        <w:pStyle w:val="ListParagraph"/>
        <w:spacing w:line="360" w:lineRule="auto"/>
        <w:ind w:left="-58"/>
        <w:jc w:val="both"/>
        <w:rPr>
          <w:rFonts w:cs="David"/>
          <w:sz w:val="24"/>
          <w:szCs w:val="24"/>
          <w:rtl/>
        </w:rPr>
      </w:pPr>
      <w:hyperlink r:id="rId14" w:history="1">
        <w:r w:rsidR="00D52A2F" w:rsidRPr="00B45F30">
          <w:rPr>
            <w:rStyle w:val="Hyperlink"/>
            <w:rFonts w:cs="David"/>
            <w:sz w:val="24"/>
            <w:szCs w:val="24"/>
          </w:rPr>
          <w:t>http://www.colorado.edu/education/faculty/danielliston/Docs/Liston et al.Too little or too much.pdf</w:t>
        </w:r>
      </w:hyperlink>
    </w:p>
    <w:p w:rsidR="00253218" w:rsidRPr="000114B9" w:rsidRDefault="00253218" w:rsidP="00253218">
      <w:pPr>
        <w:pStyle w:val="ListParagraph"/>
        <w:spacing w:line="360" w:lineRule="auto"/>
        <w:ind w:left="-58"/>
        <w:jc w:val="right"/>
        <w:rPr>
          <w:rFonts w:cs="David"/>
          <w:sz w:val="24"/>
          <w:szCs w:val="24"/>
          <w:rtl/>
        </w:rPr>
      </w:pPr>
      <w:r w:rsidRPr="00D718D4">
        <w:rPr>
          <w:rFonts w:ascii="David" w:hAnsi="David" w:cs="David"/>
          <w:sz w:val="24"/>
          <w:szCs w:val="24"/>
          <w:highlight w:val="yellow"/>
        </w:rPr>
        <w:t>Imanuel-Noy</w:t>
      </w:r>
      <w:r w:rsidR="006C1D4F">
        <w:rPr>
          <w:rFonts w:ascii="David" w:hAnsi="David" w:cs="David"/>
          <w:sz w:val="24"/>
          <w:szCs w:val="24"/>
          <w:highlight w:val="yellow"/>
        </w:rPr>
        <w:t xml:space="preserve"> D.</w:t>
      </w:r>
      <w:r w:rsidRPr="00D718D4">
        <w:rPr>
          <w:rFonts w:ascii="David" w:hAnsi="David" w:cs="David"/>
          <w:sz w:val="24"/>
          <w:szCs w:val="24"/>
          <w:highlight w:val="yellow"/>
        </w:rPr>
        <w:t>, Diamant,</w:t>
      </w:r>
      <w:r w:rsidR="006C1D4F">
        <w:rPr>
          <w:rFonts w:ascii="David" w:hAnsi="David" w:cs="David"/>
          <w:sz w:val="24"/>
          <w:szCs w:val="24"/>
          <w:highlight w:val="yellow"/>
        </w:rPr>
        <w:t xml:space="preserve"> I., </w:t>
      </w:r>
      <w:r w:rsidRPr="00D718D4">
        <w:rPr>
          <w:rFonts w:ascii="David" w:hAnsi="David" w:cs="David"/>
          <w:sz w:val="24"/>
          <w:szCs w:val="24"/>
          <w:highlight w:val="yellow"/>
        </w:rPr>
        <w:t xml:space="preserve"> Maram,</w:t>
      </w:r>
      <w:r w:rsidR="006C1D4F">
        <w:rPr>
          <w:rFonts w:ascii="David" w:hAnsi="David" w:cs="David"/>
          <w:sz w:val="24"/>
          <w:szCs w:val="24"/>
          <w:highlight w:val="yellow"/>
        </w:rPr>
        <w:t xml:space="preserve"> B., </w:t>
      </w:r>
      <w:r w:rsidRPr="00D718D4">
        <w:rPr>
          <w:rFonts w:ascii="David" w:hAnsi="David" w:cs="David"/>
          <w:sz w:val="24"/>
          <w:szCs w:val="24"/>
          <w:highlight w:val="yellow"/>
        </w:rPr>
        <w:t xml:space="preserve">  Talmor,</w:t>
      </w:r>
      <w:r w:rsidR="006C1D4F">
        <w:rPr>
          <w:rFonts w:ascii="David" w:hAnsi="David" w:cs="David"/>
          <w:sz w:val="24"/>
          <w:szCs w:val="24"/>
          <w:highlight w:val="yellow"/>
        </w:rPr>
        <w:t xml:space="preserve"> </w:t>
      </w:r>
      <w:r w:rsidRPr="00D718D4">
        <w:rPr>
          <w:rFonts w:ascii="David" w:hAnsi="David" w:cs="David"/>
          <w:sz w:val="24"/>
          <w:szCs w:val="24"/>
          <w:highlight w:val="yellow"/>
        </w:rPr>
        <w:t xml:space="preserve"> Shmually,</w:t>
      </w:r>
      <w:r w:rsidR="006C1D4F">
        <w:rPr>
          <w:rFonts w:ascii="David" w:hAnsi="David" w:cs="David"/>
          <w:sz w:val="24"/>
          <w:szCs w:val="24"/>
          <w:highlight w:val="yellow"/>
        </w:rPr>
        <w:t xml:space="preserve"> </w:t>
      </w:r>
      <w:r w:rsidR="006C1D4F">
        <w:rPr>
          <w:rFonts w:ascii="David" w:hAnsi="David" w:cs="David" w:hint="cs"/>
          <w:sz w:val="24"/>
          <w:szCs w:val="24"/>
          <w:highlight w:val="yellow"/>
        </w:rPr>
        <w:t>B</w:t>
      </w:r>
      <w:r w:rsidR="006C1D4F">
        <w:rPr>
          <w:rFonts w:ascii="David" w:hAnsi="David" w:cs="David"/>
          <w:sz w:val="24"/>
          <w:szCs w:val="24"/>
          <w:highlight w:val="yellow"/>
        </w:rPr>
        <w:t xml:space="preserve">., </w:t>
      </w:r>
      <w:r w:rsidRPr="00D718D4">
        <w:rPr>
          <w:rFonts w:ascii="David" w:hAnsi="David" w:cs="David"/>
          <w:sz w:val="24"/>
          <w:szCs w:val="24"/>
          <w:highlight w:val="yellow"/>
        </w:rPr>
        <w:t xml:space="preserve"> </w:t>
      </w:r>
      <w:r w:rsidRPr="00D718D4">
        <w:rPr>
          <w:rFonts w:ascii="David" w:hAnsi="David" w:cs="David" w:hint="cs"/>
          <w:sz w:val="24"/>
          <w:szCs w:val="24"/>
          <w:highlight w:val="yellow"/>
        </w:rPr>
        <w:t>M</w:t>
      </w:r>
      <w:r w:rsidRPr="00D718D4">
        <w:rPr>
          <w:rFonts w:ascii="David" w:hAnsi="David" w:cs="David"/>
          <w:sz w:val="24"/>
          <w:szCs w:val="24"/>
          <w:highlight w:val="yellow"/>
        </w:rPr>
        <w:t>oshkowizt</w:t>
      </w:r>
      <w:r w:rsidR="006C1D4F">
        <w:rPr>
          <w:rFonts w:ascii="David" w:hAnsi="David" w:cs="David"/>
          <w:sz w:val="24"/>
          <w:szCs w:val="24"/>
          <w:highlight w:val="yellow"/>
        </w:rPr>
        <w:t xml:space="preserve">, S., </w:t>
      </w:r>
      <w:r w:rsidRPr="00D718D4">
        <w:rPr>
          <w:rFonts w:ascii="David" w:hAnsi="David" w:cs="David"/>
          <w:sz w:val="24"/>
          <w:szCs w:val="24"/>
          <w:highlight w:val="yellow"/>
        </w:rPr>
        <w:t xml:space="preserve"> &amp; Ben Porat,</w:t>
      </w:r>
      <w:r w:rsidR="006C1D4F">
        <w:rPr>
          <w:rFonts w:ascii="David" w:hAnsi="David" w:cs="David"/>
          <w:sz w:val="24"/>
          <w:szCs w:val="24"/>
          <w:highlight w:val="yellow"/>
        </w:rPr>
        <w:t xml:space="preserve"> O.,</w:t>
      </w:r>
      <w:r w:rsidRPr="00D718D4">
        <w:rPr>
          <w:rFonts w:ascii="David" w:hAnsi="David" w:cs="David"/>
          <w:sz w:val="24"/>
          <w:szCs w:val="24"/>
          <w:highlight w:val="yellow"/>
        </w:rPr>
        <w:t xml:space="preserve"> (2013)</w:t>
      </w:r>
      <w:r>
        <w:rPr>
          <w:rFonts w:ascii="David" w:hAnsi="David" w:cs="David" w:hint="cs"/>
          <w:sz w:val="24"/>
          <w:szCs w:val="24"/>
          <w:rtl/>
        </w:rPr>
        <w:t xml:space="preserve">  </w:t>
      </w:r>
    </w:p>
    <w:p w:rsidR="00D52A2F" w:rsidRPr="000114B9" w:rsidRDefault="00D52A2F" w:rsidP="00D52A2F">
      <w:pPr>
        <w:pStyle w:val="ListParagraph"/>
        <w:spacing w:line="360" w:lineRule="auto"/>
        <w:ind w:left="-58"/>
        <w:jc w:val="both"/>
        <w:rPr>
          <w:rFonts w:cs="David"/>
          <w:sz w:val="24"/>
          <w:szCs w:val="24"/>
          <w:rtl/>
        </w:rPr>
      </w:pPr>
    </w:p>
    <w:p w:rsidR="00D718D4" w:rsidRPr="00AA3F86" w:rsidRDefault="001E4750" w:rsidP="00360EB0">
      <w:pPr>
        <w:pStyle w:val="ListParagraph"/>
        <w:bidi w:val="0"/>
        <w:spacing w:line="360" w:lineRule="auto"/>
        <w:ind w:left="-58"/>
        <w:jc w:val="both"/>
        <w:rPr>
          <w:rFonts w:ascii="David" w:hAnsi="David" w:cs="David"/>
          <w:sz w:val="24"/>
          <w:szCs w:val="24"/>
          <w:rtl/>
        </w:rPr>
      </w:pPr>
      <w:hyperlink r:id="rId15" w:history="1">
        <w:r w:rsidR="00D718D4" w:rsidRPr="00AA3F86">
          <w:rPr>
            <w:rStyle w:val="Hyperlink"/>
            <w:rFonts w:ascii="David" w:hAnsi="David" w:cs="David"/>
          </w:rPr>
          <w:t>http://cms.education.gov.il/EducationCMS/Units/Staj/MerkazMashabim/MaamarimMlaim.htm</w:t>
        </w:r>
      </w:hyperlink>
      <w:r w:rsidR="00D718D4" w:rsidRPr="00AA3F86">
        <w:rPr>
          <w:rFonts w:ascii="David" w:hAnsi="David" w:cs="David"/>
          <w:sz w:val="24"/>
          <w:szCs w:val="24"/>
          <w:rtl/>
        </w:rPr>
        <w:t xml:space="preserve"> </w:t>
      </w:r>
      <w:r w:rsidR="00D718D4" w:rsidRPr="00AA3F86">
        <w:rPr>
          <w:rFonts w:ascii="David" w:hAnsi="David" w:cs="David"/>
          <w:color w:val="000000"/>
          <w:sz w:val="24"/>
          <w:szCs w:val="24"/>
          <w:shd w:val="clear" w:color="auto" w:fill="FFFFFF"/>
        </w:rPr>
        <w:t>Rippon, J. H., Martin, M., (2006). What makes a good induction supporter?</w:t>
      </w:r>
      <w:r w:rsidR="00D718D4" w:rsidRPr="00AA3F86">
        <w:rPr>
          <w:rFonts w:ascii="David" w:hAnsi="David" w:cs="David"/>
          <w:i/>
          <w:iCs/>
          <w:color w:val="000000"/>
          <w:sz w:val="24"/>
          <w:szCs w:val="24"/>
          <w:shd w:val="clear" w:color="auto" w:fill="FFFFFF"/>
        </w:rPr>
        <w:t xml:space="preserve"> Teaching and Teacher Education,</w:t>
      </w:r>
      <w:r w:rsidR="00D718D4" w:rsidRPr="00AA3F86">
        <w:rPr>
          <w:rStyle w:val="apple-converted-space"/>
          <w:rFonts w:ascii="David" w:hAnsi="David" w:cs="David"/>
          <w:color w:val="000000"/>
          <w:sz w:val="24"/>
          <w:szCs w:val="24"/>
          <w:shd w:val="clear" w:color="auto" w:fill="FFFFFF"/>
        </w:rPr>
        <w:t> </w:t>
      </w:r>
      <w:r w:rsidR="00D718D4" w:rsidRPr="00AA3F86">
        <w:rPr>
          <w:rStyle w:val="Emphasis"/>
          <w:rFonts w:ascii="David" w:hAnsi="David" w:cs="David"/>
          <w:color w:val="000000"/>
          <w:sz w:val="24"/>
          <w:szCs w:val="24"/>
          <w:shd w:val="clear" w:color="auto" w:fill="FFFFFF"/>
        </w:rPr>
        <w:t>22</w:t>
      </w:r>
      <w:r w:rsidR="00D718D4" w:rsidRPr="00AA3F86">
        <w:rPr>
          <w:rFonts w:ascii="David" w:hAnsi="David" w:cs="David"/>
          <w:color w:val="000000"/>
          <w:sz w:val="24"/>
          <w:szCs w:val="24"/>
          <w:shd w:val="clear" w:color="auto" w:fill="FFFFFF"/>
        </w:rPr>
        <w:t>(1), pp. 84-99.</w:t>
      </w:r>
    </w:p>
    <w:sectPr w:rsidR="00D718D4" w:rsidRPr="00AA3F86" w:rsidSect="009A209E">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50" w:rsidRDefault="001E4750" w:rsidP="00A23ACC">
      <w:pPr>
        <w:spacing w:after="0" w:line="240" w:lineRule="auto"/>
      </w:pPr>
      <w:r>
        <w:separator/>
      </w:r>
    </w:p>
  </w:endnote>
  <w:endnote w:type="continuationSeparator" w:id="0">
    <w:p w:rsidR="001E4750" w:rsidRDefault="001E4750" w:rsidP="00A2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6598772"/>
      <w:docPartObj>
        <w:docPartGallery w:val="Page Numbers (Bottom of Page)"/>
        <w:docPartUnique/>
      </w:docPartObj>
    </w:sdtPr>
    <w:sdtEndPr>
      <w:rPr>
        <w:cs/>
      </w:rPr>
    </w:sdtEndPr>
    <w:sdtContent>
      <w:p w:rsidR="00CC1175" w:rsidRDefault="00CC1175">
        <w:pPr>
          <w:pStyle w:val="Footer"/>
          <w:jc w:val="center"/>
          <w:rPr>
            <w:rtl/>
            <w:cs/>
          </w:rPr>
        </w:pPr>
        <w:r>
          <w:fldChar w:fldCharType="begin"/>
        </w:r>
        <w:r>
          <w:rPr>
            <w:rtl/>
            <w:cs/>
          </w:rPr>
          <w:instrText>PAGE   \* MERGEFORMAT</w:instrText>
        </w:r>
        <w:r>
          <w:fldChar w:fldCharType="separate"/>
        </w:r>
        <w:r w:rsidR="0090740A" w:rsidRPr="0090740A">
          <w:rPr>
            <w:noProof/>
            <w:rtl/>
            <w:lang w:val="he-IL"/>
          </w:rPr>
          <w:t>1</w:t>
        </w:r>
        <w:r>
          <w:fldChar w:fldCharType="end"/>
        </w:r>
      </w:p>
    </w:sdtContent>
  </w:sdt>
  <w:p w:rsidR="00CC1175" w:rsidRDefault="00CC1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50" w:rsidRDefault="001E4750" w:rsidP="00A23ACC">
      <w:pPr>
        <w:spacing w:after="0" w:line="240" w:lineRule="auto"/>
      </w:pPr>
      <w:r>
        <w:separator/>
      </w:r>
    </w:p>
  </w:footnote>
  <w:footnote w:type="continuationSeparator" w:id="0">
    <w:p w:rsidR="001E4750" w:rsidRDefault="001E4750" w:rsidP="00A23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884"/>
    <w:multiLevelType w:val="hybridMultilevel"/>
    <w:tmpl w:val="E90871F0"/>
    <w:lvl w:ilvl="0" w:tplc="C6E4A16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43A90"/>
    <w:multiLevelType w:val="hybridMultilevel"/>
    <w:tmpl w:val="3558F09A"/>
    <w:lvl w:ilvl="0" w:tplc="E8CC8A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643BC"/>
    <w:multiLevelType w:val="hybridMultilevel"/>
    <w:tmpl w:val="02C6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F0EFC"/>
    <w:multiLevelType w:val="multilevel"/>
    <w:tmpl w:val="678E1E2E"/>
    <w:lvl w:ilvl="0">
      <w:start w:val="1"/>
      <w:numFmt w:val="decimal"/>
      <w:lvlText w:val="%1."/>
      <w:lvlJc w:val="left"/>
      <w:pPr>
        <w:ind w:left="720" w:hanging="360"/>
      </w:pPr>
      <w:rPr>
        <w:rFonts w:ascii="David" w:eastAsiaTheme="minorHAnsi" w:hAnsi="David" w:cs="Davi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6A10E79"/>
    <w:multiLevelType w:val="hybridMultilevel"/>
    <w:tmpl w:val="144AD5D4"/>
    <w:lvl w:ilvl="0" w:tplc="806C1EBA">
      <w:numFmt w:val="bullet"/>
      <w:lvlText w:val="-"/>
      <w:lvlJc w:val="left"/>
      <w:pPr>
        <w:ind w:left="1170" w:hanging="360"/>
      </w:pPr>
      <w:rPr>
        <w:rFonts w:ascii="David" w:eastAsiaTheme="minorHAnsi" w:hAnsi="David" w:cs="David"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8A31762"/>
    <w:multiLevelType w:val="hybridMultilevel"/>
    <w:tmpl w:val="6CEA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D6161"/>
    <w:multiLevelType w:val="hybridMultilevel"/>
    <w:tmpl w:val="F2A89F52"/>
    <w:lvl w:ilvl="0" w:tplc="F5206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72D6A"/>
    <w:multiLevelType w:val="hybridMultilevel"/>
    <w:tmpl w:val="1F3248E2"/>
    <w:lvl w:ilvl="0" w:tplc="802C7CF0">
      <w:start w:val="1"/>
      <w:numFmt w:val="hebrew1"/>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B5B10"/>
    <w:multiLevelType w:val="hybridMultilevel"/>
    <w:tmpl w:val="5EE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6554F"/>
    <w:multiLevelType w:val="multilevel"/>
    <w:tmpl w:val="7340BB04"/>
    <w:lvl w:ilvl="0">
      <w:start w:val="4"/>
      <w:numFmt w:val="decimal"/>
      <w:lvlText w:val="%1."/>
      <w:lvlJc w:val="left"/>
      <w:pPr>
        <w:ind w:left="360" w:hanging="360"/>
      </w:pPr>
      <w:rPr>
        <w:rFonts w:hint="default"/>
        <w:sz w:val="22"/>
      </w:rPr>
    </w:lvl>
    <w:lvl w:ilvl="1">
      <w:start w:val="3"/>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0">
    <w:nsid w:val="1EC22467"/>
    <w:multiLevelType w:val="hybridMultilevel"/>
    <w:tmpl w:val="82BA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83C8B"/>
    <w:multiLevelType w:val="hybridMultilevel"/>
    <w:tmpl w:val="9D3EC12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nsid w:val="26455EB8"/>
    <w:multiLevelType w:val="multilevel"/>
    <w:tmpl w:val="28D02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6B706E4"/>
    <w:multiLevelType w:val="hybridMultilevel"/>
    <w:tmpl w:val="D080644E"/>
    <w:lvl w:ilvl="0" w:tplc="91060382">
      <w:start w:val="1"/>
      <w:numFmt w:val="bullet"/>
      <w:lvlText w:val=""/>
      <w:lvlJc w:val="left"/>
      <w:pPr>
        <w:tabs>
          <w:tab w:val="num" w:pos="360"/>
        </w:tabs>
        <w:ind w:left="360" w:hanging="360"/>
      </w:pPr>
      <w:rPr>
        <w:rFonts w:ascii="Wingdings" w:hAnsi="Wingdings" w:hint="default"/>
        <w:lang w:bidi="he-IL"/>
      </w:rPr>
    </w:lvl>
    <w:lvl w:ilvl="1" w:tplc="98FEF082" w:tentative="1">
      <w:start w:val="1"/>
      <w:numFmt w:val="bullet"/>
      <w:lvlText w:val=""/>
      <w:lvlJc w:val="left"/>
      <w:pPr>
        <w:tabs>
          <w:tab w:val="num" w:pos="1080"/>
        </w:tabs>
        <w:ind w:left="1080" w:hanging="360"/>
      </w:pPr>
      <w:rPr>
        <w:rFonts w:ascii="Wingdings" w:hAnsi="Wingdings" w:hint="default"/>
      </w:rPr>
    </w:lvl>
    <w:lvl w:ilvl="2" w:tplc="6B24DF98" w:tentative="1">
      <w:start w:val="1"/>
      <w:numFmt w:val="bullet"/>
      <w:lvlText w:val=""/>
      <w:lvlJc w:val="left"/>
      <w:pPr>
        <w:tabs>
          <w:tab w:val="num" w:pos="1800"/>
        </w:tabs>
        <w:ind w:left="1800" w:hanging="360"/>
      </w:pPr>
      <w:rPr>
        <w:rFonts w:ascii="Wingdings" w:hAnsi="Wingdings" w:hint="default"/>
      </w:rPr>
    </w:lvl>
    <w:lvl w:ilvl="3" w:tplc="8870AC42" w:tentative="1">
      <w:start w:val="1"/>
      <w:numFmt w:val="bullet"/>
      <w:lvlText w:val=""/>
      <w:lvlJc w:val="left"/>
      <w:pPr>
        <w:tabs>
          <w:tab w:val="num" w:pos="2520"/>
        </w:tabs>
        <w:ind w:left="2520" w:hanging="360"/>
      </w:pPr>
      <w:rPr>
        <w:rFonts w:ascii="Wingdings" w:hAnsi="Wingdings" w:hint="default"/>
      </w:rPr>
    </w:lvl>
    <w:lvl w:ilvl="4" w:tplc="EF02A74A" w:tentative="1">
      <w:start w:val="1"/>
      <w:numFmt w:val="bullet"/>
      <w:lvlText w:val=""/>
      <w:lvlJc w:val="left"/>
      <w:pPr>
        <w:tabs>
          <w:tab w:val="num" w:pos="3240"/>
        </w:tabs>
        <w:ind w:left="3240" w:hanging="360"/>
      </w:pPr>
      <w:rPr>
        <w:rFonts w:ascii="Wingdings" w:hAnsi="Wingdings" w:hint="default"/>
      </w:rPr>
    </w:lvl>
    <w:lvl w:ilvl="5" w:tplc="636EF53A" w:tentative="1">
      <w:start w:val="1"/>
      <w:numFmt w:val="bullet"/>
      <w:lvlText w:val=""/>
      <w:lvlJc w:val="left"/>
      <w:pPr>
        <w:tabs>
          <w:tab w:val="num" w:pos="3960"/>
        </w:tabs>
        <w:ind w:left="3960" w:hanging="360"/>
      </w:pPr>
      <w:rPr>
        <w:rFonts w:ascii="Wingdings" w:hAnsi="Wingdings" w:hint="default"/>
      </w:rPr>
    </w:lvl>
    <w:lvl w:ilvl="6" w:tplc="5DFE6474" w:tentative="1">
      <w:start w:val="1"/>
      <w:numFmt w:val="bullet"/>
      <w:lvlText w:val=""/>
      <w:lvlJc w:val="left"/>
      <w:pPr>
        <w:tabs>
          <w:tab w:val="num" w:pos="4680"/>
        </w:tabs>
        <w:ind w:left="4680" w:hanging="360"/>
      </w:pPr>
      <w:rPr>
        <w:rFonts w:ascii="Wingdings" w:hAnsi="Wingdings" w:hint="default"/>
      </w:rPr>
    </w:lvl>
    <w:lvl w:ilvl="7" w:tplc="36302130" w:tentative="1">
      <w:start w:val="1"/>
      <w:numFmt w:val="bullet"/>
      <w:lvlText w:val=""/>
      <w:lvlJc w:val="left"/>
      <w:pPr>
        <w:tabs>
          <w:tab w:val="num" w:pos="5400"/>
        </w:tabs>
        <w:ind w:left="5400" w:hanging="360"/>
      </w:pPr>
      <w:rPr>
        <w:rFonts w:ascii="Wingdings" w:hAnsi="Wingdings" w:hint="default"/>
      </w:rPr>
    </w:lvl>
    <w:lvl w:ilvl="8" w:tplc="90487CDC" w:tentative="1">
      <w:start w:val="1"/>
      <w:numFmt w:val="bullet"/>
      <w:lvlText w:val=""/>
      <w:lvlJc w:val="left"/>
      <w:pPr>
        <w:tabs>
          <w:tab w:val="num" w:pos="6120"/>
        </w:tabs>
        <w:ind w:left="6120" w:hanging="360"/>
      </w:pPr>
      <w:rPr>
        <w:rFonts w:ascii="Wingdings" w:hAnsi="Wingdings" w:hint="default"/>
      </w:rPr>
    </w:lvl>
  </w:abstractNum>
  <w:abstractNum w:abstractNumId="14">
    <w:nsid w:val="28D65BB6"/>
    <w:multiLevelType w:val="multilevel"/>
    <w:tmpl w:val="0960089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B453ED4"/>
    <w:multiLevelType w:val="hybridMultilevel"/>
    <w:tmpl w:val="507AB1B0"/>
    <w:lvl w:ilvl="0" w:tplc="F76C8AB2">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332EE"/>
    <w:multiLevelType w:val="hybridMultilevel"/>
    <w:tmpl w:val="1F44E21C"/>
    <w:lvl w:ilvl="0" w:tplc="BC967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43C0A"/>
    <w:multiLevelType w:val="hybridMultilevel"/>
    <w:tmpl w:val="1118442C"/>
    <w:lvl w:ilvl="0" w:tplc="BF780132">
      <w:start w:val="1"/>
      <w:numFmt w:val="hebrew1"/>
      <w:lvlText w:val="%1."/>
      <w:lvlJc w:val="left"/>
      <w:pPr>
        <w:ind w:left="126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5959A7"/>
    <w:multiLevelType w:val="multilevel"/>
    <w:tmpl w:val="3B92E0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4F972D0"/>
    <w:multiLevelType w:val="hybridMultilevel"/>
    <w:tmpl w:val="A7EE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D52F20"/>
    <w:multiLevelType w:val="hybridMultilevel"/>
    <w:tmpl w:val="5A30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24784"/>
    <w:multiLevelType w:val="hybridMultilevel"/>
    <w:tmpl w:val="BFDE5DA0"/>
    <w:lvl w:ilvl="0" w:tplc="45FC63B6">
      <w:start w:val="1"/>
      <w:numFmt w:val="hebrew1"/>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22">
    <w:nsid w:val="43526219"/>
    <w:multiLevelType w:val="hybridMultilevel"/>
    <w:tmpl w:val="AE76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254AD"/>
    <w:multiLevelType w:val="hybridMultilevel"/>
    <w:tmpl w:val="1A8CE416"/>
    <w:lvl w:ilvl="0" w:tplc="DD0EF2B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9232D5"/>
    <w:multiLevelType w:val="hybridMultilevel"/>
    <w:tmpl w:val="B2D8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A6873"/>
    <w:multiLevelType w:val="hybridMultilevel"/>
    <w:tmpl w:val="C378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163433"/>
    <w:multiLevelType w:val="hybridMultilevel"/>
    <w:tmpl w:val="82E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E7471A"/>
    <w:multiLevelType w:val="hybridMultilevel"/>
    <w:tmpl w:val="C784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D2BC4"/>
    <w:multiLevelType w:val="hybridMultilevel"/>
    <w:tmpl w:val="25A8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72010"/>
    <w:multiLevelType w:val="hybridMultilevel"/>
    <w:tmpl w:val="2AC2C8C4"/>
    <w:lvl w:ilvl="0" w:tplc="9774CB56">
      <w:start w:val="1"/>
      <w:numFmt w:val="hebrew1"/>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68B7F58"/>
    <w:multiLevelType w:val="hybridMultilevel"/>
    <w:tmpl w:val="5EBE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2390E"/>
    <w:multiLevelType w:val="hybridMultilevel"/>
    <w:tmpl w:val="9A16B670"/>
    <w:lvl w:ilvl="0" w:tplc="EB1ACC1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207A9C"/>
    <w:multiLevelType w:val="multilevel"/>
    <w:tmpl w:val="F88CD476"/>
    <w:lvl w:ilvl="0">
      <w:start w:val="1"/>
      <w:numFmt w:val="decimal"/>
      <w:lvlText w:val="%1"/>
      <w:lvlJc w:val="left"/>
      <w:pPr>
        <w:ind w:left="360" w:hanging="360"/>
      </w:pPr>
      <w:rPr>
        <w:rFonts w:hint="default"/>
        <w:sz w:val="22"/>
      </w:rPr>
    </w:lvl>
    <w:lvl w:ilvl="1">
      <w:start w:val="3"/>
      <w:numFmt w:val="decimal"/>
      <w:lvlText w:val="%1.%2"/>
      <w:lvlJc w:val="left"/>
      <w:pPr>
        <w:ind w:left="63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3">
    <w:nsid w:val="7B5E1BF7"/>
    <w:multiLevelType w:val="hybridMultilevel"/>
    <w:tmpl w:val="2FEA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42EBC"/>
    <w:multiLevelType w:val="hybridMultilevel"/>
    <w:tmpl w:val="E4B0E8AC"/>
    <w:lvl w:ilvl="0" w:tplc="636ED3CC">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14"/>
  </w:num>
  <w:num w:numId="4">
    <w:abstractNumId w:val="8"/>
  </w:num>
  <w:num w:numId="5">
    <w:abstractNumId w:val="5"/>
  </w:num>
  <w:num w:numId="6">
    <w:abstractNumId w:val="33"/>
  </w:num>
  <w:num w:numId="7">
    <w:abstractNumId w:val="11"/>
  </w:num>
  <w:num w:numId="8">
    <w:abstractNumId w:val="1"/>
  </w:num>
  <w:num w:numId="9">
    <w:abstractNumId w:val="2"/>
  </w:num>
  <w:num w:numId="10">
    <w:abstractNumId w:val="21"/>
  </w:num>
  <w:num w:numId="11">
    <w:abstractNumId w:val="15"/>
  </w:num>
  <w:num w:numId="12">
    <w:abstractNumId w:val="34"/>
  </w:num>
  <w:num w:numId="13">
    <w:abstractNumId w:val="26"/>
  </w:num>
  <w:num w:numId="14">
    <w:abstractNumId w:val="10"/>
  </w:num>
  <w:num w:numId="15">
    <w:abstractNumId w:val="25"/>
  </w:num>
  <w:num w:numId="16">
    <w:abstractNumId w:val="27"/>
  </w:num>
  <w:num w:numId="17">
    <w:abstractNumId w:val="30"/>
  </w:num>
  <w:num w:numId="18">
    <w:abstractNumId w:val="20"/>
  </w:num>
  <w:num w:numId="19">
    <w:abstractNumId w:val="24"/>
  </w:num>
  <w:num w:numId="20">
    <w:abstractNumId w:val="31"/>
  </w:num>
  <w:num w:numId="21">
    <w:abstractNumId w:val="17"/>
  </w:num>
  <w:num w:numId="22">
    <w:abstractNumId w:val="7"/>
  </w:num>
  <w:num w:numId="23">
    <w:abstractNumId w:val="23"/>
  </w:num>
  <w:num w:numId="24">
    <w:abstractNumId w:val="19"/>
  </w:num>
  <w:num w:numId="25">
    <w:abstractNumId w:val="13"/>
  </w:num>
  <w:num w:numId="26">
    <w:abstractNumId w:val="4"/>
  </w:num>
  <w:num w:numId="27">
    <w:abstractNumId w:val="12"/>
  </w:num>
  <w:num w:numId="28">
    <w:abstractNumId w:val="32"/>
  </w:num>
  <w:num w:numId="29">
    <w:abstractNumId w:val="18"/>
  </w:num>
  <w:num w:numId="30">
    <w:abstractNumId w:val="9"/>
  </w:num>
  <w:num w:numId="31">
    <w:abstractNumId w:val="6"/>
  </w:num>
  <w:num w:numId="32">
    <w:abstractNumId w:val="16"/>
  </w:num>
  <w:num w:numId="33">
    <w:abstractNumId w:val="3"/>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E8"/>
    <w:rsid w:val="0000189C"/>
    <w:rsid w:val="00006747"/>
    <w:rsid w:val="00007617"/>
    <w:rsid w:val="00007762"/>
    <w:rsid w:val="00014309"/>
    <w:rsid w:val="00022A70"/>
    <w:rsid w:val="00026271"/>
    <w:rsid w:val="00027B72"/>
    <w:rsid w:val="00040BD4"/>
    <w:rsid w:val="00041906"/>
    <w:rsid w:val="00046F1A"/>
    <w:rsid w:val="00050ADF"/>
    <w:rsid w:val="00050D0F"/>
    <w:rsid w:val="0005637C"/>
    <w:rsid w:val="00060CB2"/>
    <w:rsid w:val="00063C78"/>
    <w:rsid w:val="000701C6"/>
    <w:rsid w:val="00073777"/>
    <w:rsid w:val="00073A78"/>
    <w:rsid w:val="00073D81"/>
    <w:rsid w:val="000766AC"/>
    <w:rsid w:val="000A0266"/>
    <w:rsid w:val="000A367F"/>
    <w:rsid w:val="000A3862"/>
    <w:rsid w:val="000A3D3D"/>
    <w:rsid w:val="000B4B82"/>
    <w:rsid w:val="000E4A06"/>
    <w:rsid w:val="000F6F91"/>
    <w:rsid w:val="001018CF"/>
    <w:rsid w:val="001025C4"/>
    <w:rsid w:val="0010619B"/>
    <w:rsid w:val="00106E25"/>
    <w:rsid w:val="00110878"/>
    <w:rsid w:val="00120460"/>
    <w:rsid w:val="00122170"/>
    <w:rsid w:val="00130E9F"/>
    <w:rsid w:val="00141F24"/>
    <w:rsid w:val="00145285"/>
    <w:rsid w:val="00147083"/>
    <w:rsid w:val="00162768"/>
    <w:rsid w:val="00162E04"/>
    <w:rsid w:val="00174E87"/>
    <w:rsid w:val="00175E55"/>
    <w:rsid w:val="00176277"/>
    <w:rsid w:val="001770F5"/>
    <w:rsid w:val="001911B0"/>
    <w:rsid w:val="001B4A19"/>
    <w:rsid w:val="001B6B29"/>
    <w:rsid w:val="001C365C"/>
    <w:rsid w:val="001C3C7B"/>
    <w:rsid w:val="001D1012"/>
    <w:rsid w:val="001D1FBF"/>
    <w:rsid w:val="001D32D5"/>
    <w:rsid w:val="001D4D0A"/>
    <w:rsid w:val="001D5EF0"/>
    <w:rsid w:val="001E3943"/>
    <w:rsid w:val="001E4417"/>
    <w:rsid w:val="001E4750"/>
    <w:rsid w:val="001E48E7"/>
    <w:rsid w:val="001E7571"/>
    <w:rsid w:val="001F3279"/>
    <w:rsid w:val="00205173"/>
    <w:rsid w:val="00210670"/>
    <w:rsid w:val="002124AD"/>
    <w:rsid w:val="00213446"/>
    <w:rsid w:val="00224BE8"/>
    <w:rsid w:val="00224E13"/>
    <w:rsid w:val="00245CA6"/>
    <w:rsid w:val="00247183"/>
    <w:rsid w:val="00247E67"/>
    <w:rsid w:val="00251D36"/>
    <w:rsid w:val="002522D6"/>
    <w:rsid w:val="00253218"/>
    <w:rsid w:val="002562C4"/>
    <w:rsid w:val="0026005F"/>
    <w:rsid w:val="00265C33"/>
    <w:rsid w:val="0026625F"/>
    <w:rsid w:val="00271D2F"/>
    <w:rsid w:val="00273679"/>
    <w:rsid w:val="00283CBB"/>
    <w:rsid w:val="00285E25"/>
    <w:rsid w:val="002958A7"/>
    <w:rsid w:val="002A3557"/>
    <w:rsid w:val="002A54CF"/>
    <w:rsid w:val="002A61AB"/>
    <w:rsid w:val="002B6506"/>
    <w:rsid w:val="002C0FDA"/>
    <w:rsid w:val="002C1AD8"/>
    <w:rsid w:val="002C2128"/>
    <w:rsid w:val="002C42F9"/>
    <w:rsid w:val="002D1046"/>
    <w:rsid w:val="002D1E51"/>
    <w:rsid w:val="002D3282"/>
    <w:rsid w:val="002E1923"/>
    <w:rsid w:val="00312B3B"/>
    <w:rsid w:val="003166E3"/>
    <w:rsid w:val="00317DB8"/>
    <w:rsid w:val="00320915"/>
    <w:rsid w:val="00326C06"/>
    <w:rsid w:val="0033354C"/>
    <w:rsid w:val="00335974"/>
    <w:rsid w:val="00343D1B"/>
    <w:rsid w:val="00351C5E"/>
    <w:rsid w:val="00360EB0"/>
    <w:rsid w:val="00370CE4"/>
    <w:rsid w:val="00373460"/>
    <w:rsid w:val="003A4BC1"/>
    <w:rsid w:val="003A736D"/>
    <w:rsid w:val="003A7DAB"/>
    <w:rsid w:val="003B3E4D"/>
    <w:rsid w:val="003B6488"/>
    <w:rsid w:val="003D3F28"/>
    <w:rsid w:val="003D469C"/>
    <w:rsid w:val="003D7135"/>
    <w:rsid w:val="003E0C54"/>
    <w:rsid w:val="003E3754"/>
    <w:rsid w:val="003F5F38"/>
    <w:rsid w:val="003F6C9E"/>
    <w:rsid w:val="00400953"/>
    <w:rsid w:val="00400CD4"/>
    <w:rsid w:val="0040219D"/>
    <w:rsid w:val="004211BE"/>
    <w:rsid w:val="00451314"/>
    <w:rsid w:val="004624FD"/>
    <w:rsid w:val="0046592A"/>
    <w:rsid w:val="00465D52"/>
    <w:rsid w:val="00466B2C"/>
    <w:rsid w:val="0047184D"/>
    <w:rsid w:val="00476391"/>
    <w:rsid w:val="004766F7"/>
    <w:rsid w:val="00487DAD"/>
    <w:rsid w:val="00490170"/>
    <w:rsid w:val="00492C1E"/>
    <w:rsid w:val="004A61D8"/>
    <w:rsid w:val="004A6B82"/>
    <w:rsid w:val="004B69B9"/>
    <w:rsid w:val="004C1499"/>
    <w:rsid w:val="004C3944"/>
    <w:rsid w:val="004E1A01"/>
    <w:rsid w:val="004F0838"/>
    <w:rsid w:val="004F1C5C"/>
    <w:rsid w:val="004F267B"/>
    <w:rsid w:val="004F2E4F"/>
    <w:rsid w:val="004F4B28"/>
    <w:rsid w:val="004F758E"/>
    <w:rsid w:val="005018BE"/>
    <w:rsid w:val="00506208"/>
    <w:rsid w:val="00512413"/>
    <w:rsid w:val="005221C5"/>
    <w:rsid w:val="005308BC"/>
    <w:rsid w:val="0053264F"/>
    <w:rsid w:val="0054301D"/>
    <w:rsid w:val="00543B09"/>
    <w:rsid w:val="00560C22"/>
    <w:rsid w:val="00562970"/>
    <w:rsid w:val="00563CD1"/>
    <w:rsid w:val="00567559"/>
    <w:rsid w:val="00580392"/>
    <w:rsid w:val="0058565C"/>
    <w:rsid w:val="0058675B"/>
    <w:rsid w:val="005968DB"/>
    <w:rsid w:val="005A0E77"/>
    <w:rsid w:val="005A2E02"/>
    <w:rsid w:val="005A7D51"/>
    <w:rsid w:val="005B3EDD"/>
    <w:rsid w:val="005B55F6"/>
    <w:rsid w:val="005C3926"/>
    <w:rsid w:val="005C6B62"/>
    <w:rsid w:val="005C6D21"/>
    <w:rsid w:val="005C7C94"/>
    <w:rsid w:val="005D0176"/>
    <w:rsid w:val="005E4ED8"/>
    <w:rsid w:val="005F1807"/>
    <w:rsid w:val="005F5752"/>
    <w:rsid w:val="00607988"/>
    <w:rsid w:val="0061611C"/>
    <w:rsid w:val="00620FA9"/>
    <w:rsid w:val="00632C57"/>
    <w:rsid w:val="0063743D"/>
    <w:rsid w:val="00644C7A"/>
    <w:rsid w:val="00652CAB"/>
    <w:rsid w:val="00667DF9"/>
    <w:rsid w:val="006716F8"/>
    <w:rsid w:val="0067659B"/>
    <w:rsid w:val="006830B2"/>
    <w:rsid w:val="006871F2"/>
    <w:rsid w:val="00687BB6"/>
    <w:rsid w:val="006923D3"/>
    <w:rsid w:val="00692A53"/>
    <w:rsid w:val="006953D2"/>
    <w:rsid w:val="006A002F"/>
    <w:rsid w:val="006A281D"/>
    <w:rsid w:val="006A731B"/>
    <w:rsid w:val="006B178B"/>
    <w:rsid w:val="006B4673"/>
    <w:rsid w:val="006C1033"/>
    <w:rsid w:val="006C1D4F"/>
    <w:rsid w:val="006C51C7"/>
    <w:rsid w:val="006D4896"/>
    <w:rsid w:val="006D4BBA"/>
    <w:rsid w:val="006E0C4D"/>
    <w:rsid w:val="006E26E6"/>
    <w:rsid w:val="007011ED"/>
    <w:rsid w:val="007062F3"/>
    <w:rsid w:val="00707BA8"/>
    <w:rsid w:val="00722DD1"/>
    <w:rsid w:val="007431FB"/>
    <w:rsid w:val="00745727"/>
    <w:rsid w:val="007463E8"/>
    <w:rsid w:val="00752A6A"/>
    <w:rsid w:val="00756C05"/>
    <w:rsid w:val="00762A18"/>
    <w:rsid w:val="0077077D"/>
    <w:rsid w:val="00780FF6"/>
    <w:rsid w:val="007864EF"/>
    <w:rsid w:val="00797F5F"/>
    <w:rsid w:val="007A20B7"/>
    <w:rsid w:val="007A4764"/>
    <w:rsid w:val="007A57FD"/>
    <w:rsid w:val="007A64A2"/>
    <w:rsid w:val="007A6BF1"/>
    <w:rsid w:val="007B042D"/>
    <w:rsid w:val="007B6C5E"/>
    <w:rsid w:val="007F29D0"/>
    <w:rsid w:val="007F4D64"/>
    <w:rsid w:val="007F7CAF"/>
    <w:rsid w:val="008008C5"/>
    <w:rsid w:val="008230D4"/>
    <w:rsid w:val="00825720"/>
    <w:rsid w:val="00836FBB"/>
    <w:rsid w:val="00850527"/>
    <w:rsid w:val="008628FB"/>
    <w:rsid w:val="008639C3"/>
    <w:rsid w:val="00864B88"/>
    <w:rsid w:val="00865AC8"/>
    <w:rsid w:val="008662C9"/>
    <w:rsid w:val="00897D2E"/>
    <w:rsid w:val="008A43B2"/>
    <w:rsid w:val="008C7345"/>
    <w:rsid w:val="008D4015"/>
    <w:rsid w:val="008D678E"/>
    <w:rsid w:val="008F3A04"/>
    <w:rsid w:val="008F4AB1"/>
    <w:rsid w:val="008F6091"/>
    <w:rsid w:val="008F7352"/>
    <w:rsid w:val="00906629"/>
    <w:rsid w:val="0090740A"/>
    <w:rsid w:val="00910BDF"/>
    <w:rsid w:val="00913226"/>
    <w:rsid w:val="009138C9"/>
    <w:rsid w:val="00915B74"/>
    <w:rsid w:val="009160E8"/>
    <w:rsid w:val="009225F4"/>
    <w:rsid w:val="009252CE"/>
    <w:rsid w:val="0092601E"/>
    <w:rsid w:val="00926D21"/>
    <w:rsid w:val="00927F55"/>
    <w:rsid w:val="009307A5"/>
    <w:rsid w:val="009315F1"/>
    <w:rsid w:val="00932B23"/>
    <w:rsid w:val="00933172"/>
    <w:rsid w:val="009342F1"/>
    <w:rsid w:val="00934320"/>
    <w:rsid w:val="0094408E"/>
    <w:rsid w:val="0094558F"/>
    <w:rsid w:val="0095201F"/>
    <w:rsid w:val="00953200"/>
    <w:rsid w:val="00953A0B"/>
    <w:rsid w:val="00963A21"/>
    <w:rsid w:val="00965AD5"/>
    <w:rsid w:val="00965DC5"/>
    <w:rsid w:val="00966968"/>
    <w:rsid w:val="00966BBE"/>
    <w:rsid w:val="00982236"/>
    <w:rsid w:val="00983C5D"/>
    <w:rsid w:val="009917AE"/>
    <w:rsid w:val="00992E4E"/>
    <w:rsid w:val="00993FED"/>
    <w:rsid w:val="00995CE7"/>
    <w:rsid w:val="009A209E"/>
    <w:rsid w:val="009A4541"/>
    <w:rsid w:val="009B7DBB"/>
    <w:rsid w:val="009C0D14"/>
    <w:rsid w:val="009C6A9C"/>
    <w:rsid w:val="009D1CA2"/>
    <w:rsid w:val="009E6FE4"/>
    <w:rsid w:val="009E76B7"/>
    <w:rsid w:val="009E7B63"/>
    <w:rsid w:val="009E7EE6"/>
    <w:rsid w:val="009F1CEA"/>
    <w:rsid w:val="009F6178"/>
    <w:rsid w:val="009F79AC"/>
    <w:rsid w:val="00A00DE6"/>
    <w:rsid w:val="00A034CF"/>
    <w:rsid w:val="00A11915"/>
    <w:rsid w:val="00A17D1C"/>
    <w:rsid w:val="00A22CFC"/>
    <w:rsid w:val="00A23ACC"/>
    <w:rsid w:val="00A23EF5"/>
    <w:rsid w:val="00A3010D"/>
    <w:rsid w:val="00A30A16"/>
    <w:rsid w:val="00A3535B"/>
    <w:rsid w:val="00A41D1A"/>
    <w:rsid w:val="00A42E9F"/>
    <w:rsid w:val="00A67DBD"/>
    <w:rsid w:val="00A73A51"/>
    <w:rsid w:val="00A8747D"/>
    <w:rsid w:val="00A944DB"/>
    <w:rsid w:val="00AA1EE2"/>
    <w:rsid w:val="00AA37EF"/>
    <w:rsid w:val="00AA3A56"/>
    <w:rsid w:val="00AA3F86"/>
    <w:rsid w:val="00AA407A"/>
    <w:rsid w:val="00AB088A"/>
    <w:rsid w:val="00AB5801"/>
    <w:rsid w:val="00AC0EC6"/>
    <w:rsid w:val="00AC1CC2"/>
    <w:rsid w:val="00AC29B6"/>
    <w:rsid w:val="00AC4000"/>
    <w:rsid w:val="00AC4CB0"/>
    <w:rsid w:val="00AC6322"/>
    <w:rsid w:val="00AD1322"/>
    <w:rsid w:val="00AD20F1"/>
    <w:rsid w:val="00AD2E02"/>
    <w:rsid w:val="00AD567A"/>
    <w:rsid w:val="00AE0328"/>
    <w:rsid w:val="00AE0D15"/>
    <w:rsid w:val="00AE1F8F"/>
    <w:rsid w:val="00AE2788"/>
    <w:rsid w:val="00AE3877"/>
    <w:rsid w:val="00AE4409"/>
    <w:rsid w:val="00AE79B8"/>
    <w:rsid w:val="00AF4FBF"/>
    <w:rsid w:val="00B13887"/>
    <w:rsid w:val="00B24A92"/>
    <w:rsid w:val="00B32352"/>
    <w:rsid w:val="00B33ECB"/>
    <w:rsid w:val="00B34321"/>
    <w:rsid w:val="00B358B0"/>
    <w:rsid w:val="00B42663"/>
    <w:rsid w:val="00B51E22"/>
    <w:rsid w:val="00B57688"/>
    <w:rsid w:val="00B60CD8"/>
    <w:rsid w:val="00B70282"/>
    <w:rsid w:val="00B809C4"/>
    <w:rsid w:val="00B94AD2"/>
    <w:rsid w:val="00B94EAD"/>
    <w:rsid w:val="00B97C56"/>
    <w:rsid w:val="00BA301E"/>
    <w:rsid w:val="00BB46D9"/>
    <w:rsid w:val="00BB5063"/>
    <w:rsid w:val="00BC407A"/>
    <w:rsid w:val="00BC61EC"/>
    <w:rsid w:val="00BD0E2D"/>
    <w:rsid w:val="00BD2307"/>
    <w:rsid w:val="00BD37FD"/>
    <w:rsid w:val="00BD4723"/>
    <w:rsid w:val="00BE5982"/>
    <w:rsid w:val="00BE7470"/>
    <w:rsid w:val="00BF0302"/>
    <w:rsid w:val="00BF24D4"/>
    <w:rsid w:val="00BF275E"/>
    <w:rsid w:val="00C11616"/>
    <w:rsid w:val="00C14445"/>
    <w:rsid w:val="00C15FB0"/>
    <w:rsid w:val="00C163D1"/>
    <w:rsid w:val="00C26851"/>
    <w:rsid w:val="00C30734"/>
    <w:rsid w:val="00C41778"/>
    <w:rsid w:val="00C43B2B"/>
    <w:rsid w:val="00C500B2"/>
    <w:rsid w:val="00C5353F"/>
    <w:rsid w:val="00C56046"/>
    <w:rsid w:val="00C63FEC"/>
    <w:rsid w:val="00C70BB9"/>
    <w:rsid w:val="00C72120"/>
    <w:rsid w:val="00C76906"/>
    <w:rsid w:val="00C80BB1"/>
    <w:rsid w:val="00C80E52"/>
    <w:rsid w:val="00CA323D"/>
    <w:rsid w:val="00CA4B6D"/>
    <w:rsid w:val="00CA59D4"/>
    <w:rsid w:val="00CA5C02"/>
    <w:rsid w:val="00CA67CA"/>
    <w:rsid w:val="00CB4609"/>
    <w:rsid w:val="00CC1175"/>
    <w:rsid w:val="00CC3479"/>
    <w:rsid w:val="00CD1944"/>
    <w:rsid w:val="00CE57A7"/>
    <w:rsid w:val="00CF3B9A"/>
    <w:rsid w:val="00D01C27"/>
    <w:rsid w:val="00D02628"/>
    <w:rsid w:val="00D039D5"/>
    <w:rsid w:val="00D10096"/>
    <w:rsid w:val="00D10126"/>
    <w:rsid w:val="00D20C47"/>
    <w:rsid w:val="00D26507"/>
    <w:rsid w:val="00D27EB9"/>
    <w:rsid w:val="00D3434C"/>
    <w:rsid w:val="00D34B70"/>
    <w:rsid w:val="00D36986"/>
    <w:rsid w:val="00D41E70"/>
    <w:rsid w:val="00D4465C"/>
    <w:rsid w:val="00D446AD"/>
    <w:rsid w:val="00D5146F"/>
    <w:rsid w:val="00D52A2F"/>
    <w:rsid w:val="00D55F63"/>
    <w:rsid w:val="00D6261A"/>
    <w:rsid w:val="00D66298"/>
    <w:rsid w:val="00D71712"/>
    <w:rsid w:val="00D718D4"/>
    <w:rsid w:val="00D849E1"/>
    <w:rsid w:val="00D97A0C"/>
    <w:rsid w:val="00DA37AC"/>
    <w:rsid w:val="00DB0558"/>
    <w:rsid w:val="00DB3418"/>
    <w:rsid w:val="00DF69C0"/>
    <w:rsid w:val="00E0285F"/>
    <w:rsid w:val="00E041D0"/>
    <w:rsid w:val="00E37970"/>
    <w:rsid w:val="00E40603"/>
    <w:rsid w:val="00E4338A"/>
    <w:rsid w:val="00E434E4"/>
    <w:rsid w:val="00E43ECE"/>
    <w:rsid w:val="00E60EDF"/>
    <w:rsid w:val="00E8075D"/>
    <w:rsid w:val="00EB36D4"/>
    <w:rsid w:val="00EB777B"/>
    <w:rsid w:val="00EC0049"/>
    <w:rsid w:val="00ED261C"/>
    <w:rsid w:val="00ED30EC"/>
    <w:rsid w:val="00EE7920"/>
    <w:rsid w:val="00EF1985"/>
    <w:rsid w:val="00EF1B95"/>
    <w:rsid w:val="00EF39C2"/>
    <w:rsid w:val="00EF4AE0"/>
    <w:rsid w:val="00EF6067"/>
    <w:rsid w:val="00F02DA0"/>
    <w:rsid w:val="00F11018"/>
    <w:rsid w:val="00F30DA2"/>
    <w:rsid w:val="00F31E1E"/>
    <w:rsid w:val="00F33F97"/>
    <w:rsid w:val="00F41B79"/>
    <w:rsid w:val="00F4342C"/>
    <w:rsid w:val="00F545B1"/>
    <w:rsid w:val="00F5612C"/>
    <w:rsid w:val="00F64F2E"/>
    <w:rsid w:val="00F652AC"/>
    <w:rsid w:val="00F71619"/>
    <w:rsid w:val="00F724C5"/>
    <w:rsid w:val="00F777E2"/>
    <w:rsid w:val="00F82B98"/>
    <w:rsid w:val="00F8421D"/>
    <w:rsid w:val="00F85449"/>
    <w:rsid w:val="00F957E3"/>
    <w:rsid w:val="00FA17AA"/>
    <w:rsid w:val="00FA6214"/>
    <w:rsid w:val="00FC0B3A"/>
    <w:rsid w:val="00FC3BFC"/>
    <w:rsid w:val="00FC5C86"/>
    <w:rsid w:val="00FD2263"/>
    <w:rsid w:val="00FD64DB"/>
    <w:rsid w:val="00FE3A21"/>
    <w:rsid w:val="00FE6762"/>
    <w:rsid w:val="00FF23F7"/>
    <w:rsid w:val="00FF27E8"/>
    <w:rsid w:val="00FF6566"/>
    <w:rsid w:val="00FF79D5"/>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qFormat/>
    <w:rsid w:val="00D52A2F"/>
    <w:pPr>
      <w:keepNext/>
      <w:spacing w:after="0" w:line="480" w:lineRule="auto"/>
      <w:jc w:val="both"/>
      <w:outlineLvl w:val="3"/>
    </w:pPr>
    <w:rPr>
      <w:rFonts w:ascii="Arial" w:eastAsia="Calibri" w:hAnsi="Arial" w:cs="Arial"/>
      <w:b/>
      <w:bCs/>
      <w:sz w:val="32"/>
      <w:szCs w:val="32"/>
      <w:u w:val="single"/>
      <w:lang w:val="en-GB"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4D"/>
    <w:pPr>
      <w:ind w:left="720"/>
      <w:contextualSpacing/>
    </w:pPr>
  </w:style>
  <w:style w:type="paragraph" w:styleId="Header">
    <w:name w:val="header"/>
    <w:basedOn w:val="Normal"/>
    <w:link w:val="HeaderChar"/>
    <w:uiPriority w:val="99"/>
    <w:unhideWhenUsed/>
    <w:rsid w:val="00A23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ACC"/>
  </w:style>
  <w:style w:type="paragraph" w:styleId="Footer">
    <w:name w:val="footer"/>
    <w:basedOn w:val="Normal"/>
    <w:link w:val="FooterChar"/>
    <w:uiPriority w:val="99"/>
    <w:unhideWhenUsed/>
    <w:rsid w:val="00A23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ACC"/>
  </w:style>
  <w:style w:type="table" w:styleId="TableGrid">
    <w:name w:val="Table Grid"/>
    <w:basedOn w:val="TableNormal"/>
    <w:uiPriority w:val="39"/>
    <w:rsid w:val="00D3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B6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A4B6D"/>
    <w:rPr>
      <w:rFonts w:ascii="Tahoma" w:hAnsi="Tahoma" w:cs="Tahoma"/>
      <w:sz w:val="18"/>
      <w:szCs w:val="18"/>
    </w:rPr>
  </w:style>
  <w:style w:type="character" w:customStyle="1" w:styleId="Heading4Char">
    <w:name w:val="Heading 4 Char"/>
    <w:basedOn w:val="DefaultParagraphFont"/>
    <w:link w:val="Heading4"/>
    <w:rsid w:val="00D52A2F"/>
    <w:rPr>
      <w:rFonts w:ascii="Arial" w:eastAsia="Calibri" w:hAnsi="Arial" w:cs="Arial"/>
      <w:b/>
      <w:bCs/>
      <w:sz w:val="32"/>
      <w:szCs w:val="32"/>
      <w:u w:val="single"/>
      <w:lang w:val="en-GB" w:eastAsia="he-IL"/>
    </w:rPr>
  </w:style>
  <w:style w:type="character" w:customStyle="1" w:styleId="apple-converted-space">
    <w:name w:val="apple-converted-space"/>
    <w:basedOn w:val="DefaultParagraphFont"/>
    <w:rsid w:val="00D52A2F"/>
  </w:style>
  <w:style w:type="character" w:styleId="Hyperlink">
    <w:name w:val="Hyperlink"/>
    <w:basedOn w:val="DefaultParagraphFont"/>
    <w:uiPriority w:val="99"/>
    <w:unhideWhenUsed/>
    <w:rsid w:val="00D52A2F"/>
    <w:rPr>
      <w:color w:val="0000FF"/>
      <w:u w:val="single"/>
    </w:rPr>
  </w:style>
  <w:style w:type="paragraph" w:styleId="FootnoteText">
    <w:name w:val="footnote text"/>
    <w:basedOn w:val="Normal"/>
    <w:link w:val="FootnoteTextChar"/>
    <w:uiPriority w:val="99"/>
    <w:unhideWhenUsed/>
    <w:rsid w:val="00D52A2F"/>
    <w:pPr>
      <w:bidi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D52A2F"/>
    <w:rPr>
      <w:rFonts w:ascii="Calibri" w:eastAsia="Calibri" w:hAnsi="Calibri" w:cs="Arial"/>
      <w:sz w:val="20"/>
      <w:szCs w:val="20"/>
    </w:rPr>
  </w:style>
  <w:style w:type="character" w:styleId="Emphasis">
    <w:name w:val="Emphasis"/>
    <w:basedOn w:val="DefaultParagraphFont"/>
    <w:uiPriority w:val="20"/>
    <w:qFormat/>
    <w:rsid w:val="00D52A2F"/>
    <w:rPr>
      <w:i/>
      <w:iCs/>
    </w:rPr>
  </w:style>
  <w:style w:type="paragraph" w:styleId="NormalWeb">
    <w:name w:val="Normal (Web)"/>
    <w:basedOn w:val="Normal"/>
    <w:uiPriority w:val="99"/>
    <w:semiHidden/>
    <w:unhideWhenUsed/>
    <w:rsid w:val="00EF60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0266"/>
    <w:rPr>
      <w:sz w:val="16"/>
      <w:szCs w:val="16"/>
    </w:rPr>
  </w:style>
  <w:style w:type="paragraph" w:styleId="CommentText">
    <w:name w:val="annotation text"/>
    <w:basedOn w:val="Normal"/>
    <w:link w:val="CommentTextChar"/>
    <w:uiPriority w:val="99"/>
    <w:semiHidden/>
    <w:unhideWhenUsed/>
    <w:rsid w:val="000A0266"/>
    <w:pPr>
      <w:spacing w:line="240" w:lineRule="auto"/>
    </w:pPr>
    <w:rPr>
      <w:sz w:val="20"/>
      <w:szCs w:val="20"/>
    </w:rPr>
  </w:style>
  <w:style w:type="character" w:customStyle="1" w:styleId="CommentTextChar">
    <w:name w:val="Comment Text Char"/>
    <w:basedOn w:val="DefaultParagraphFont"/>
    <w:link w:val="CommentText"/>
    <w:uiPriority w:val="99"/>
    <w:semiHidden/>
    <w:rsid w:val="000A0266"/>
    <w:rPr>
      <w:sz w:val="20"/>
      <w:szCs w:val="20"/>
    </w:rPr>
  </w:style>
  <w:style w:type="paragraph" w:styleId="CommentSubject">
    <w:name w:val="annotation subject"/>
    <w:basedOn w:val="CommentText"/>
    <w:next w:val="CommentText"/>
    <w:link w:val="CommentSubjectChar"/>
    <w:uiPriority w:val="99"/>
    <w:semiHidden/>
    <w:unhideWhenUsed/>
    <w:rsid w:val="000A0266"/>
    <w:rPr>
      <w:b/>
      <w:bCs/>
    </w:rPr>
  </w:style>
  <w:style w:type="character" w:customStyle="1" w:styleId="CommentSubjectChar">
    <w:name w:val="Comment Subject Char"/>
    <w:basedOn w:val="CommentTextChar"/>
    <w:link w:val="CommentSubject"/>
    <w:uiPriority w:val="99"/>
    <w:semiHidden/>
    <w:rsid w:val="000A02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qFormat/>
    <w:rsid w:val="00D52A2F"/>
    <w:pPr>
      <w:keepNext/>
      <w:spacing w:after="0" w:line="480" w:lineRule="auto"/>
      <w:jc w:val="both"/>
      <w:outlineLvl w:val="3"/>
    </w:pPr>
    <w:rPr>
      <w:rFonts w:ascii="Arial" w:eastAsia="Calibri" w:hAnsi="Arial" w:cs="Arial"/>
      <w:b/>
      <w:bCs/>
      <w:sz w:val="32"/>
      <w:szCs w:val="32"/>
      <w:u w:val="single"/>
      <w:lang w:val="en-GB"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4D"/>
    <w:pPr>
      <w:ind w:left="720"/>
      <w:contextualSpacing/>
    </w:pPr>
  </w:style>
  <w:style w:type="paragraph" w:styleId="Header">
    <w:name w:val="header"/>
    <w:basedOn w:val="Normal"/>
    <w:link w:val="HeaderChar"/>
    <w:uiPriority w:val="99"/>
    <w:unhideWhenUsed/>
    <w:rsid w:val="00A23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ACC"/>
  </w:style>
  <w:style w:type="paragraph" w:styleId="Footer">
    <w:name w:val="footer"/>
    <w:basedOn w:val="Normal"/>
    <w:link w:val="FooterChar"/>
    <w:uiPriority w:val="99"/>
    <w:unhideWhenUsed/>
    <w:rsid w:val="00A23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ACC"/>
  </w:style>
  <w:style w:type="table" w:styleId="TableGrid">
    <w:name w:val="Table Grid"/>
    <w:basedOn w:val="TableNormal"/>
    <w:uiPriority w:val="39"/>
    <w:rsid w:val="00D3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B6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A4B6D"/>
    <w:rPr>
      <w:rFonts w:ascii="Tahoma" w:hAnsi="Tahoma" w:cs="Tahoma"/>
      <w:sz w:val="18"/>
      <w:szCs w:val="18"/>
    </w:rPr>
  </w:style>
  <w:style w:type="character" w:customStyle="1" w:styleId="Heading4Char">
    <w:name w:val="Heading 4 Char"/>
    <w:basedOn w:val="DefaultParagraphFont"/>
    <w:link w:val="Heading4"/>
    <w:rsid w:val="00D52A2F"/>
    <w:rPr>
      <w:rFonts w:ascii="Arial" w:eastAsia="Calibri" w:hAnsi="Arial" w:cs="Arial"/>
      <w:b/>
      <w:bCs/>
      <w:sz w:val="32"/>
      <w:szCs w:val="32"/>
      <w:u w:val="single"/>
      <w:lang w:val="en-GB" w:eastAsia="he-IL"/>
    </w:rPr>
  </w:style>
  <w:style w:type="character" w:customStyle="1" w:styleId="apple-converted-space">
    <w:name w:val="apple-converted-space"/>
    <w:basedOn w:val="DefaultParagraphFont"/>
    <w:rsid w:val="00D52A2F"/>
  </w:style>
  <w:style w:type="character" w:styleId="Hyperlink">
    <w:name w:val="Hyperlink"/>
    <w:basedOn w:val="DefaultParagraphFont"/>
    <w:uiPriority w:val="99"/>
    <w:unhideWhenUsed/>
    <w:rsid w:val="00D52A2F"/>
    <w:rPr>
      <w:color w:val="0000FF"/>
      <w:u w:val="single"/>
    </w:rPr>
  </w:style>
  <w:style w:type="paragraph" w:styleId="FootnoteText">
    <w:name w:val="footnote text"/>
    <w:basedOn w:val="Normal"/>
    <w:link w:val="FootnoteTextChar"/>
    <w:uiPriority w:val="99"/>
    <w:unhideWhenUsed/>
    <w:rsid w:val="00D52A2F"/>
    <w:pPr>
      <w:bidi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D52A2F"/>
    <w:rPr>
      <w:rFonts w:ascii="Calibri" w:eastAsia="Calibri" w:hAnsi="Calibri" w:cs="Arial"/>
      <w:sz w:val="20"/>
      <w:szCs w:val="20"/>
    </w:rPr>
  </w:style>
  <w:style w:type="character" w:styleId="Emphasis">
    <w:name w:val="Emphasis"/>
    <w:basedOn w:val="DefaultParagraphFont"/>
    <w:uiPriority w:val="20"/>
    <w:qFormat/>
    <w:rsid w:val="00D52A2F"/>
    <w:rPr>
      <w:i/>
      <w:iCs/>
    </w:rPr>
  </w:style>
  <w:style w:type="paragraph" w:styleId="NormalWeb">
    <w:name w:val="Normal (Web)"/>
    <w:basedOn w:val="Normal"/>
    <w:uiPriority w:val="99"/>
    <w:semiHidden/>
    <w:unhideWhenUsed/>
    <w:rsid w:val="00EF60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0266"/>
    <w:rPr>
      <w:sz w:val="16"/>
      <w:szCs w:val="16"/>
    </w:rPr>
  </w:style>
  <w:style w:type="paragraph" w:styleId="CommentText">
    <w:name w:val="annotation text"/>
    <w:basedOn w:val="Normal"/>
    <w:link w:val="CommentTextChar"/>
    <w:uiPriority w:val="99"/>
    <w:semiHidden/>
    <w:unhideWhenUsed/>
    <w:rsid w:val="000A0266"/>
    <w:pPr>
      <w:spacing w:line="240" w:lineRule="auto"/>
    </w:pPr>
    <w:rPr>
      <w:sz w:val="20"/>
      <w:szCs w:val="20"/>
    </w:rPr>
  </w:style>
  <w:style w:type="character" w:customStyle="1" w:styleId="CommentTextChar">
    <w:name w:val="Comment Text Char"/>
    <w:basedOn w:val="DefaultParagraphFont"/>
    <w:link w:val="CommentText"/>
    <w:uiPriority w:val="99"/>
    <w:semiHidden/>
    <w:rsid w:val="000A0266"/>
    <w:rPr>
      <w:sz w:val="20"/>
      <w:szCs w:val="20"/>
    </w:rPr>
  </w:style>
  <w:style w:type="paragraph" w:styleId="CommentSubject">
    <w:name w:val="annotation subject"/>
    <w:basedOn w:val="CommentText"/>
    <w:next w:val="CommentText"/>
    <w:link w:val="CommentSubjectChar"/>
    <w:uiPriority w:val="99"/>
    <w:semiHidden/>
    <w:unhideWhenUsed/>
    <w:rsid w:val="000A0266"/>
    <w:rPr>
      <w:b/>
      <w:bCs/>
    </w:rPr>
  </w:style>
  <w:style w:type="character" w:customStyle="1" w:styleId="CommentSubjectChar">
    <w:name w:val="Comment Subject Char"/>
    <w:basedOn w:val="CommentTextChar"/>
    <w:link w:val="CommentSubject"/>
    <w:uiPriority w:val="99"/>
    <w:semiHidden/>
    <w:rsid w:val="000A0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36499">
      <w:bodyDiv w:val="1"/>
      <w:marLeft w:val="0"/>
      <w:marRight w:val="0"/>
      <w:marTop w:val="0"/>
      <w:marBottom w:val="0"/>
      <w:divBdr>
        <w:top w:val="none" w:sz="0" w:space="0" w:color="auto"/>
        <w:left w:val="none" w:sz="0" w:space="0" w:color="auto"/>
        <w:bottom w:val="none" w:sz="0" w:space="0" w:color="auto"/>
        <w:right w:val="none" w:sz="0" w:space="0" w:color="auto"/>
      </w:divBdr>
    </w:div>
    <w:div w:id="1390496075">
      <w:bodyDiv w:val="1"/>
      <w:marLeft w:val="0"/>
      <w:marRight w:val="0"/>
      <w:marTop w:val="0"/>
      <w:marBottom w:val="0"/>
      <w:divBdr>
        <w:top w:val="none" w:sz="0" w:space="0" w:color="auto"/>
        <w:left w:val="none" w:sz="0" w:space="0" w:color="auto"/>
        <w:bottom w:val="none" w:sz="0" w:space="0" w:color="auto"/>
        <w:right w:val="none" w:sz="0" w:space="0" w:color="auto"/>
      </w:divBdr>
      <w:divsChild>
        <w:div w:id="2095586288">
          <w:marLeft w:val="0"/>
          <w:marRight w:val="1498"/>
          <w:marTop w:val="96"/>
          <w:marBottom w:val="0"/>
          <w:divBdr>
            <w:top w:val="none" w:sz="0" w:space="0" w:color="auto"/>
            <w:left w:val="none" w:sz="0" w:space="0" w:color="auto"/>
            <w:bottom w:val="none" w:sz="0" w:space="0" w:color="auto"/>
            <w:right w:val="none" w:sz="0" w:space="0" w:color="auto"/>
          </w:divBdr>
        </w:div>
        <w:div w:id="1223368635">
          <w:marLeft w:val="0"/>
          <w:marRight w:val="1498"/>
          <w:marTop w:val="96"/>
          <w:marBottom w:val="0"/>
          <w:divBdr>
            <w:top w:val="none" w:sz="0" w:space="0" w:color="auto"/>
            <w:left w:val="none" w:sz="0" w:space="0" w:color="auto"/>
            <w:bottom w:val="none" w:sz="0" w:space="0" w:color="auto"/>
            <w:right w:val="none" w:sz="0" w:space="0" w:color="auto"/>
          </w:divBdr>
        </w:div>
        <w:div w:id="1243754526">
          <w:marLeft w:val="0"/>
          <w:marRight w:val="1498"/>
          <w:marTop w:val="96"/>
          <w:marBottom w:val="0"/>
          <w:divBdr>
            <w:top w:val="none" w:sz="0" w:space="0" w:color="auto"/>
            <w:left w:val="none" w:sz="0" w:space="0" w:color="auto"/>
            <w:bottom w:val="none" w:sz="0" w:space="0" w:color="auto"/>
            <w:right w:val="none" w:sz="0" w:space="0" w:color="auto"/>
          </w:divBdr>
        </w:div>
        <w:div w:id="1080446420">
          <w:marLeft w:val="0"/>
          <w:marRight w:val="1498"/>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week.org/ew/articles/2007/01/10/18hammond.h2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macam.ac.il/ArticlePage.aspx?id=18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s.education.gov.il/NR/rdonlyres/5C34843F-8DC7-4F9B-8266-03F71DF40954/134279/15.pdf" TargetMode="External"/><Relationship Id="rId5" Type="http://schemas.openxmlformats.org/officeDocument/2006/relationships/settings" Target="settings.xml"/><Relationship Id="rId15" Type="http://schemas.openxmlformats.org/officeDocument/2006/relationships/hyperlink" Target="http://cms.education.gov.il/EducationCMS/Units/Staj/MerkazMashabim/MaamarimMlaim.htm" TargetMode="External"/><Relationship Id="rId10" Type="http://schemas.openxmlformats.org/officeDocument/2006/relationships/hyperlink" Target="http://cms.education.gov.il/EducationCMS/applications/mankal/arc/sd9bk8_2_14.htm" TargetMode="External"/><Relationship Id="rId4" Type="http://schemas.microsoft.com/office/2007/relationships/stylesWithEffects" Target="stylesWithEffects.xml"/><Relationship Id="rId9" Type="http://schemas.openxmlformats.org/officeDocument/2006/relationships/hyperlink" Target="http://www.e-mago.co.il/Editor/edu-3464.htm%20%20&#1511;&#1497;&#1494;&#1500;%20&#1488;&#1512;&#1497;&#1492;%20(2010)%20&#1492;-P.D.S" TargetMode="External"/><Relationship Id="rId14" Type="http://schemas.openxmlformats.org/officeDocument/2006/relationships/hyperlink" Target="http://www.colorado.edu/education/faculty/danielliston/Docs/Liston%20et%20al.Too%20little%20or%20too%20much.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AA82-75C6-4CED-B0CF-78253A43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4685</Words>
  <Characters>23427</Characters>
  <Application>Microsoft Office Word</Application>
  <DocSecurity>0</DocSecurity>
  <Lines>195</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דליה</dc:creator>
  <cp:lastModifiedBy>ראומה</cp:lastModifiedBy>
  <cp:revision>2</cp:revision>
  <cp:lastPrinted>2017-02-07T09:42:00Z</cp:lastPrinted>
  <dcterms:created xsi:type="dcterms:W3CDTF">2017-04-26T06:51:00Z</dcterms:created>
  <dcterms:modified xsi:type="dcterms:W3CDTF">2017-04-26T06:51:00Z</dcterms:modified>
</cp:coreProperties>
</file>